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31" w:rsidRPr="00560652" w:rsidRDefault="008A2859" w:rsidP="006B790C">
      <w:pPr>
        <w:tabs>
          <w:tab w:val="left" w:pos="706"/>
        </w:tabs>
        <w:spacing w:after="0"/>
        <w:rPr>
          <w:rFonts w:ascii="Times New Roman" w:hAnsi="Times New Roman" w:cs="Times New Roman"/>
          <w:sz w:val="24"/>
          <w:szCs w:val="24"/>
        </w:rPr>
      </w:pPr>
      <w:r w:rsidRPr="008A2859">
        <w:rPr>
          <w:rFonts w:ascii="Times New Roman" w:hAnsi="Times New Roman" w:cs="Times New Roman"/>
          <w:noProof/>
          <w:sz w:val="24"/>
          <w:szCs w:val="24"/>
          <w:lang w:eastAsia="ro-RO"/>
        </w:rPr>
        <w:pict>
          <v:shapetype id="_x0000_t202" coordsize="21600,21600" o:spt="202" path="m,l,21600r21600,l21600,xe">
            <v:stroke joinstyle="miter"/>
            <v:path gradientshapeok="t" o:connecttype="rect"/>
          </v:shapetype>
          <v:shape id="Text Box 4" o:spid="_x0000_s1026" type="#_x0000_t202" style="position:absolute;margin-left:-2.25pt;margin-top:-9pt;width:345pt;height:10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" stroked="f">
            <v:textbox>
              <w:txbxContent>
                <w:p w:rsidR="00F53523" w:rsidRPr="00BD6BE1" w:rsidRDefault="00F53523" w:rsidP="006B790C">
                  <w:pPr>
                    <w:suppressAutoHyphens/>
                    <w:ind w:right="720"/>
                    <w:jc w:val="center"/>
                    <w:rPr>
                      <w:rFonts w:ascii="Times New Roman" w:hAnsi="Times New Roman" w:cs="Times New Roman"/>
                      <w:b/>
                      <w:sz w:val="24"/>
                      <w:szCs w:val="24"/>
                      <w:lang w:eastAsia="ar-SA"/>
                    </w:rPr>
                  </w:pPr>
                  <w:r w:rsidRPr="00BD6BE1">
                    <w:rPr>
                      <w:rFonts w:ascii="Times New Roman" w:hAnsi="Times New Roman" w:cs="Times New Roman"/>
                      <w:b/>
                      <w:sz w:val="24"/>
                      <w:szCs w:val="24"/>
                      <w:lang w:eastAsia="ar-SA"/>
                    </w:rPr>
                    <w:t>R O M Â N I A</w:t>
                  </w:r>
                </w:p>
                <w:p w:rsidR="00F53523" w:rsidRPr="00BD6BE1" w:rsidRDefault="00F53523" w:rsidP="006B790C">
                  <w:pPr>
                    <w:suppressAutoHyphens/>
                    <w:ind w:right="720"/>
                    <w:jc w:val="center"/>
                    <w:rPr>
                      <w:rFonts w:ascii="Times New Roman" w:hAnsi="Times New Roman" w:cs="Times New Roman"/>
                      <w:b/>
                      <w:sz w:val="24"/>
                      <w:szCs w:val="24"/>
                      <w:lang w:eastAsia="ar-SA"/>
                    </w:rPr>
                  </w:pPr>
                  <w:r w:rsidRPr="00BD6BE1">
                    <w:rPr>
                      <w:rFonts w:ascii="Times New Roman" w:hAnsi="Times New Roman" w:cs="Times New Roman"/>
                      <w:b/>
                      <w:sz w:val="24"/>
                      <w:szCs w:val="24"/>
                      <w:lang w:eastAsia="ar-SA"/>
                    </w:rPr>
                    <w:t>MINISTERUL AFACERILOR INTERNE</w:t>
                  </w:r>
                </w:p>
                <w:p w:rsidR="00F53523" w:rsidRDefault="00F53523" w:rsidP="006B790C">
                  <w:pPr>
                    <w:suppressAutoHyphens/>
                    <w:ind w:right="720"/>
                    <w:jc w:val="center"/>
                    <w:rPr>
                      <w:rFonts w:ascii="Times New Roman" w:hAnsi="Times New Roman" w:cs="Times New Roman"/>
                      <w:b/>
                      <w:sz w:val="24"/>
                      <w:szCs w:val="24"/>
                      <w:lang w:eastAsia="ar-SA"/>
                    </w:rPr>
                  </w:pPr>
                  <w:r w:rsidRPr="00BD6BE1">
                    <w:rPr>
                      <w:rFonts w:ascii="Times New Roman" w:hAnsi="Times New Roman" w:cs="Times New Roman"/>
                      <w:b/>
                      <w:sz w:val="24"/>
                      <w:szCs w:val="24"/>
                      <w:lang w:eastAsia="ar-SA"/>
                    </w:rPr>
                    <w:t>__________________________________________</w:t>
                  </w:r>
                  <w:r w:rsidRPr="00BD6BE1">
                    <w:rPr>
                      <w:rFonts w:ascii="Times New Roman" w:hAnsi="Times New Roman" w:cs="Times New Roman"/>
                      <w:b/>
                      <w:sz w:val="24"/>
                      <w:szCs w:val="24"/>
                      <w:lang w:eastAsia="ar-SA"/>
                    </w:rPr>
                    <w:br/>
                    <w:t>INSTITUŢIA PREFECTULUI JUDEŢUL</w:t>
                  </w:r>
                  <w:r w:rsidR="001F4647">
                    <w:rPr>
                      <w:rFonts w:ascii="Times New Roman" w:hAnsi="Times New Roman" w:cs="Times New Roman"/>
                      <w:b/>
                      <w:sz w:val="24"/>
                      <w:szCs w:val="24"/>
                      <w:lang w:eastAsia="ar-SA"/>
                    </w:rPr>
                    <w:t xml:space="preserve"> DOLJ</w:t>
                  </w:r>
                </w:p>
                <w:p w:rsidR="006B790C" w:rsidRPr="006B790C" w:rsidRDefault="006B790C" w:rsidP="006B790C">
                  <w:pPr>
                    <w:widowControl w:val="0"/>
                    <w:tabs>
                      <w:tab w:val="center" w:pos="1956"/>
                      <w:tab w:val="left" w:pos="3150"/>
                    </w:tabs>
                    <w:spacing w:after="0" w:line="276" w:lineRule="auto"/>
                    <w:rPr>
                      <w:rFonts w:ascii="Times New Roman" w:eastAsia="Times New Roman" w:hAnsi="Times New Roman" w:cs="Times New Roman"/>
                      <w:b/>
                      <w:color w:val="000000"/>
                      <w:sz w:val="24"/>
                      <w:szCs w:val="24"/>
                      <w:lang w:bidi="en-US"/>
                    </w:rPr>
                  </w:pPr>
                  <w:r w:rsidRPr="006B790C">
                    <w:rPr>
                      <w:rFonts w:ascii="Times New Roman" w:eastAsia="Times New Roman" w:hAnsi="Times New Roman" w:cs="Times New Roman"/>
                      <w:b/>
                      <w:color w:val="000000"/>
                      <w:sz w:val="24"/>
                      <w:szCs w:val="24"/>
                      <w:lang w:bidi="en-US"/>
                    </w:rPr>
                    <w:t>SERVICIUL PUBLIC COMUNITAR DE PAȘAPOARTE</w:t>
                  </w:r>
                </w:p>
                <w:p w:rsidR="006B790C" w:rsidRDefault="006B790C" w:rsidP="00F53523">
                  <w:pPr>
                    <w:suppressAutoHyphens/>
                    <w:ind w:right="720"/>
                    <w:jc w:val="center"/>
                    <w:rPr>
                      <w:rFonts w:ascii="Times New Roman" w:hAnsi="Times New Roman" w:cs="Times New Roman"/>
                      <w:b/>
                      <w:sz w:val="24"/>
                      <w:szCs w:val="24"/>
                      <w:lang w:eastAsia="ar-SA"/>
                    </w:rPr>
                  </w:pPr>
                </w:p>
                <w:p w:rsidR="006B790C" w:rsidRPr="00BD6BE1" w:rsidRDefault="006B790C" w:rsidP="00F53523">
                  <w:pPr>
                    <w:suppressAutoHyphens/>
                    <w:ind w:right="720"/>
                    <w:jc w:val="center"/>
                    <w:rPr>
                      <w:rFonts w:ascii="Times New Roman" w:hAnsi="Times New Roman" w:cs="Times New Roman"/>
                      <w:b/>
                      <w:sz w:val="24"/>
                      <w:szCs w:val="24"/>
                      <w:lang w:eastAsia="ar-SA"/>
                    </w:rPr>
                  </w:pPr>
                </w:p>
              </w:txbxContent>
            </v:textbox>
            <w10:wrap type="square"/>
          </v:shape>
        </w:pict>
      </w:r>
      <w:r w:rsidR="000338A0" w:rsidRPr="00560652">
        <w:rPr>
          <w:rFonts w:ascii="Times New Roman" w:hAnsi="Times New Roman" w:cs="Times New Roman"/>
          <w:sz w:val="24"/>
          <w:szCs w:val="24"/>
        </w:rPr>
        <w:t>NESECRET</w:t>
      </w:r>
    </w:p>
    <w:p w:rsidR="00AE2D21" w:rsidRPr="00F53523" w:rsidRDefault="007314E7" w:rsidP="006B790C">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bidi="en-US"/>
        </w:rPr>
        <w:t>Nr 54371</w:t>
      </w:r>
      <w:r w:rsidR="00861CC0" w:rsidRPr="00FC5F9D">
        <w:rPr>
          <w:rFonts w:ascii="Times New Roman" w:eastAsia="Times New Roman" w:hAnsi="Times New Roman" w:cs="Times New Roman"/>
          <w:color w:val="000000"/>
          <w:sz w:val="24"/>
          <w:szCs w:val="24"/>
          <w:lang w:bidi="en-US"/>
        </w:rPr>
        <w:t xml:space="preserve">din  </w:t>
      </w:r>
      <w:r>
        <w:rPr>
          <w:rFonts w:ascii="Times New Roman" w:eastAsia="Times New Roman" w:hAnsi="Times New Roman" w:cs="Times New Roman"/>
          <w:color w:val="000000"/>
          <w:sz w:val="24"/>
          <w:szCs w:val="24"/>
          <w:lang w:bidi="en-US"/>
        </w:rPr>
        <w:t>31.03.2022</w:t>
      </w:r>
    </w:p>
    <w:p w:rsidR="00AE2D21" w:rsidRPr="00861CC0" w:rsidRDefault="009B280B" w:rsidP="00560652">
      <w:pPr>
        <w:widowControl w:val="0"/>
        <w:tabs>
          <w:tab w:val="left" w:pos="720"/>
          <w:tab w:val="center" w:pos="1956"/>
          <w:tab w:val="left" w:pos="3150"/>
        </w:tabs>
        <w:spacing w:after="0" w:line="276"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Ex. </w:t>
      </w:r>
      <w:r w:rsidR="00C0669D">
        <w:rPr>
          <w:rFonts w:ascii="Times New Roman" w:eastAsia="Times New Roman" w:hAnsi="Times New Roman" w:cs="Times New Roman"/>
          <w:color w:val="000000"/>
          <w:sz w:val="24"/>
          <w:szCs w:val="24"/>
          <w:lang w:bidi="en-US"/>
        </w:rPr>
        <w:t>unic</w:t>
      </w:r>
    </w:p>
    <w:p w:rsidR="00AE2D21" w:rsidRDefault="00AE2D21" w:rsidP="00AE2D21">
      <w:pPr>
        <w:widowControl w:val="0"/>
        <w:tabs>
          <w:tab w:val="center" w:pos="1956"/>
          <w:tab w:val="left" w:pos="3150"/>
        </w:tabs>
        <w:spacing w:after="0" w:line="276" w:lineRule="auto"/>
        <w:rPr>
          <w:rFonts w:ascii="Times New Roman" w:eastAsia="Times New Roman" w:hAnsi="Times New Roman" w:cs="Times New Roman"/>
          <w:b/>
          <w:color w:val="000000"/>
          <w:sz w:val="32"/>
          <w:szCs w:val="28"/>
          <w:lang w:bidi="en-US"/>
        </w:rPr>
      </w:pPr>
    </w:p>
    <w:p w:rsidR="00AE2D21" w:rsidRDefault="00AE2D21" w:rsidP="00AE2D21">
      <w:pPr>
        <w:widowControl w:val="0"/>
        <w:tabs>
          <w:tab w:val="center" w:pos="1956"/>
          <w:tab w:val="left" w:pos="3150"/>
        </w:tabs>
        <w:spacing w:after="0" w:line="276" w:lineRule="auto"/>
        <w:rPr>
          <w:rFonts w:ascii="Times New Roman" w:eastAsia="Times New Roman" w:hAnsi="Times New Roman" w:cs="Times New Roman"/>
          <w:b/>
          <w:color w:val="000000"/>
          <w:sz w:val="32"/>
          <w:szCs w:val="28"/>
          <w:lang w:bidi="en-US"/>
        </w:rPr>
      </w:pPr>
    </w:p>
    <w:p w:rsidR="00AE2D21" w:rsidRDefault="00AE2D21" w:rsidP="00AE2D21">
      <w:pPr>
        <w:widowControl w:val="0"/>
        <w:tabs>
          <w:tab w:val="center" w:pos="1956"/>
          <w:tab w:val="left" w:pos="3150"/>
        </w:tabs>
        <w:spacing w:after="0" w:line="276" w:lineRule="auto"/>
        <w:rPr>
          <w:rFonts w:ascii="Times New Roman" w:eastAsia="Times New Roman" w:hAnsi="Times New Roman" w:cs="Times New Roman"/>
          <w:b/>
          <w:color w:val="000000"/>
          <w:sz w:val="32"/>
          <w:szCs w:val="28"/>
          <w:lang w:bidi="en-US"/>
        </w:rPr>
      </w:pPr>
    </w:p>
    <w:p w:rsidR="00AE2D21" w:rsidRPr="00AE2D21" w:rsidRDefault="008A2859" w:rsidP="00AE2D21">
      <w:pPr>
        <w:widowControl w:val="0"/>
        <w:tabs>
          <w:tab w:val="center" w:pos="1956"/>
          <w:tab w:val="left" w:pos="3150"/>
        </w:tabs>
        <w:spacing w:after="0" w:line="276" w:lineRule="auto"/>
        <w:rPr>
          <w:rFonts w:ascii="Times New Roman" w:eastAsia="Times New Roman" w:hAnsi="Times New Roman" w:cs="Times New Roman"/>
          <w:b/>
          <w:color w:val="000000"/>
          <w:sz w:val="32"/>
          <w:szCs w:val="28"/>
          <w:lang w:bidi="en-US"/>
        </w:rPr>
      </w:pPr>
      <w:r w:rsidRPr="008A2859">
        <w:rPr>
          <w:rFonts w:ascii="Times New Roman" w:eastAsia="Times New Roman" w:hAnsi="Times New Roman" w:cs="Times New Roman"/>
          <w:b/>
          <w:noProof/>
          <w:color w:val="000000"/>
          <w:sz w:val="32"/>
          <w:szCs w:val="28"/>
          <w:lang w:eastAsia="ro-RO"/>
        </w:rPr>
        <w:pict>
          <v:shape id="Text Box 2" o:spid="_x0000_s1027" type="#_x0000_t202" style="position:absolute;margin-left:263.45pt;margin-top:10.65pt;width:220.35pt;height:103.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" filled="f" strokecolor="black [3213]">
            <v:textbox>
              <w:txbxContent>
                <w:p w:rsidR="00F53523" w:rsidRDefault="00F53523" w:rsidP="002457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APROB                                                                                           </w:t>
                  </w:r>
                  <w:r w:rsidR="001F4647">
                    <w:rPr>
                      <w:rFonts w:ascii="Times New Roman" w:eastAsia="Times New Roman" w:hAnsi="Times New Roman" w:cs="Times New Roman"/>
                      <w:b/>
                      <w:sz w:val="28"/>
                      <w:szCs w:val="28"/>
                    </w:rPr>
                    <w:t xml:space="preserve">                         </w:t>
                  </w:r>
                  <w:r w:rsidR="002457F1">
                    <w:rPr>
                      <w:rFonts w:ascii="Times New Roman" w:eastAsia="Times New Roman" w:hAnsi="Times New Roman" w:cs="Times New Roman"/>
                      <w:b/>
                      <w:sz w:val="28"/>
                      <w:szCs w:val="28"/>
                    </w:rPr>
                    <w:t>SUB</w:t>
                  </w:r>
                  <w:r>
                    <w:rPr>
                      <w:rFonts w:ascii="Times New Roman" w:eastAsia="Times New Roman" w:hAnsi="Times New Roman" w:cs="Times New Roman"/>
                      <w:b/>
                      <w:sz w:val="28"/>
                      <w:szCs w:val="28"/>
                    </w:rPr>
                    <w:t>PREFECT</w:t>
                  </w:r>
                </w:p>
                <w:p w:rsidR="0030356F" w:rsidRDefault="00662A74" w:rsidP="002457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w:t>
                  </w:r>
                  <w:r w:rsidR="0030356F">
                    <w:rPr>
                      <w:rFonts w:ascii="Times New Roman" w:eastAsia="Times New Roman" w:hAnsi="Times New Roman" w:cs="Times New Roman"/>
                      <w:b/>
                      <w:sz w:val="28"/>
                      <w:szCs w:val="28"/>
                    </w:rPr>
                    <w:t>ARIANA VENERA POPESCU</w:t>
                  </w:r>
                </w:p>
                <w:p w:rsidR="002457F1" w:rsidRDefault="002457F1" w:rsidP="002457F1">
                  <w:pPr>
                    <w:jc w:val="center"/>
                    <w:rPr>
                      <w:rFonts w:ascii="Times New Roman" w:hAnsi="Times New Roman" w:cs="Times New Roman"/>
                      <w:b/>
                      <w:sz w:val="28"/>
                      <w:szCs w:val="28"/>
                      <w:lang w:val="en-US"/>
                    </w:rPr>
                  </w:pPr>
                </w:p>
                <w:p w:rsidR="003375DD" w:rsidRPr="00BD608B" w:rsidRDefault="003375DD" w:rsidP="002457F1">
                  <w:pPr>
                    <w:spacing w:after="0"/>
                    <w:jc w:val="center"/>
                    <w:rPr>
                      <w:rFonts w:ascii="Times New Roman" w:hAnsi="Times New Roman" w:cs="Times New Roman"/>
                      <w:b/>
                      <w:sz w:val="24"/>
                      <w:szCs w:val="24"/>
                    </w:rPr>
                  </w:pPr>
                </w:p>
              </w:txbxContent>
            </v:textbox>
          </v:shape>
        </w:pict>
      </w:r>
    </w:p>
    <w:p w:rsidR="00AE2D21" w:rsidRDefault="00AE2D21" w:rsidP="00C0669D">
      <w:pPr>
        <w:widowControl w:val="0"/>
        <w:tabs>
          <w:tab w:val="center" w:pos="1956"/>
          <w:tab w:val="left" w:pos="3150"/>
        </w:tabs>
        <w:spacing w:after="0" w:line="276" w:lineRule="auto"/>
        <w:rPr>
          <w:rFonts w:ascii="Times New Roman" w:eastAsia="Times New Roman" w:hAnsi="Times New Roman" w:cs="Times New Roman"/>
          <w:b/>
          <w:color w:val="000000"/>
          <w:sz w:val="32"/>
          <w:szCs w:val="28"/>
          <w:lang w:bidi="en-US"/>
        </w:rPr>
      </w:pPr>
      <w:r w:rsidRPr="00AE2D21">
        <w:rPr>
          <w:rFonts w:ascii="Times New Roman" w:eastAsia="Times New Roman" w:hAnsi="Times New Roman" w:cs="Times New Roman"/>
          <w:b/>
          <w:color w:val="000000"/>
          <w:sz w:val="32"/>
          <w:szCs w:val="28"/>
          <w:lang w:bidi="en-US"/>
        </w:rPr>
        <w:tab/>
      </w:r>
      <w:r w:rsidRPr="00AE2D21">
        <w:rPr>
          <w:rFonts w:ascii="Times New Roman" w:eastAsia="Times New Roman" w:hAnsi="Times New Roman" w:cs="Times New Roman"/>
          <w:b/>
          <w:color w:val="000000"/>
          <w:sz w:val="32"/>
          <w:szCs w:val="28"/>
          <w:lang w:bidi="en-US"/>
        </w:rPr>
        <w:tab/>
      </w:r>
    </w:p>
    <w:p w:rsidR="00E70BCB" w:rsidRDefault="00E70BCB" w:rsidP="00E70BCB">
      <w:pPr>
        <w:widowControl w:val="0"/>
        <w:tabs>
          <w:tab w:val="center" w:pos="1956"/>
          <w:tab w:val="left" w:pos="3150"/>
        </w:tabs>
        <w:spacing w:after="0" w:line="276" w:lineRule="auto"/>
        <w:jc w:val="center"/>
        <w:rPr>
          <w:rFonts w:ascii="Times New Roman" w:eastAsia="Times New Roman" w:hAnsi="Times New Roman" w:cs="Times New Roman"/>
          <w:b/>
          <w:bCs/>
          <w:color w:val="000000"/>
          <w:sz w:val="24"/>
          <w:szCs w:val="24"/>
          <w:u w:val="single"/>
          <w:lang w:bidi="en-US"/>
        </w:rPr>
      </w:pPr>
    </w:p>
    <w:p w:rsidR="00AE2D21" w:rsidRDefault="008A2859" w:rsidP="00BD608B">
      <w:pPr>
        <w:widowControl w:val="0"/>
        <w:spacing w:after="0" w:line="276" w:lineRule="auto"/>
        <w:rPr>
          <w:rFonts w:ascii="Times New Roman" w:eastAsia="Times New Roman" w:hAnsi="Times New Roman" w:cs="Times New Roman"/>
          <w:b/>
          <w:bCs/>
          <w:color w:val="000000"/>
          <w:sz w:val="24"/>
          <w:szCs w:val="24"/>
          <w:u w:val="single"/>
          <w:lang w:bidi="en-US"/>
        </w:rPr>
      </w:pPr>
      <w:r w:rsidRPr="008A2859">
        <w:rPr>
          <w:rFonts w:ascii="Times New Roman" w:eastAsia="Times New Roman" w:hAnsi="Times New Roman" w:cs="Times New Roman"/>
          <w:b/>
          <w:bCs/>
          <w:noProof/>
          <w:color w:val="000000"/>
          <w:sz w:val="24"/>
          <w:szCs w:val="24"/>
          <w:u w:val="single"/>
          <w:lang w:eastAsia="zh-TW" w:bidi="en-US"/>
        </w:rPr>
        <w:pict>
          <v:shape id="_x0000_s1030" type="#_x0000_t202" style="position:absolute;margin-left:14.55pt;margin-top:180.3pt;width:195.85pt;height:103.5pt;z-index:251669504;mso-width-percent:400;mso-position-horizontal-relative:margin;mso-position-vertical-relative:margin;mso-width-percent:400;mso-width-relative:margin;mso-height-relative:margin">
            <v:textbox>
              <w:txbxContent>
                <w:p w:rsidR="002457F1" w:rsidRPr="0030356F" w:rsidRDefault="002457F1" w:rsidP="002457F1">
                  <w:pPr>
                    <w:jc w:val="center"/>
                    <w:rPr>
                      <w:b/>
                      <w:lang w:val="en-US"/>
                    </w:rPr>
                  </w:pPr>
                  <w:r w:rsidRPr="0030356F">
                    <w:rPr>
                      <w:b/>
                      <w:lang w:val="en-US"/>
                    </w:rPr>
                    <w:t>AVIZAT</w:t>
                  </w:r>
                </w:p>
                <w:p w:rsidR="002457F1" w:rsidRPr="0030356F" w:rsidRDefault="0030356F" w:rsidP="002457F1">
                  <w:pPr>
                    <w:jc w:val="center"/>
                    <w:rPr>
                      <w:b/>
                      <w:lang w:val="en-US"/>
                    </w:rPr>
                  </w:pPr>
                  <w:r w:rsidRPr="0030356F">
                    <w:rPr>
                      <w:b/>
                      <w:lang w:val="en-US"/>
                    </w:rPr>
                    <w:t>Ș</w:t>
                  </w:r>
                  <w:r w:rsidR="002457F1" w:rsidRPr="0030356F">
                    <w:rPr>
                      <w:b/>
                      <w:lang w:val="en-US"/>
                    </w:rPr>
                    <w:t>EF SERVICIU JURIDIC</w:t>
                  </w:r>
                </w:p>
                <w:p w:rsidR="0030356F" w:rsidRPr="0030356F" w:rsidRDefault="0030356F" w:rsidP="002457F1">
                  <w:pPr>
                    <w:jc w:val="center"/>
                    <w:rPr>
                      <w:b/>
                      <w:lang w:val="en-US"/>
                    </w:rPr>
                  </w:pPr>
                  <w:r w:rsidRPr="0030356F">
                    <w:rPr>
                      <w:b/>
                      <w:lang w:val="en-US"/>
                    </w:rPr>
                    <w:t>EUGEN MARINESCU</w:t>
                  </w:r>
                </w:p>
              </w:txbxContent>
            </v:textbox>
            <w10:wrap type="square" anchorx="margin" anchory="margin"/>
          </v:shape>
        </w:pict>
      </w:r>
    </w:p>
    <w:p w:rsidR="00BD608B" w:rsidRDefault="00BD608B" w:rsidP="00BD608B">
      <w:pPr>
        <w:widowControl w:val="0"/>
        <w:spacing w:after="0" w:line="276" w:lineRule="auto"/>
        <w:rPr>
          <w:rFonts w:ascii="Times New Roman" w:eastAsia="Times New Roman" w:hAnsi="Times New Roman" w:cs="Times New Roman"/>
          <w:b/>
          <w:bCs/>
          <w:color w:val="000000"/>
          <w:sz w:val="24"/>
          <w:szCs w:val="24"/>
          <w:u w:val="single"/>
          <w:lang w:bidi="en-US"/>
        </w:rPr>
      </w:pPr>
    </w:p>
    <w:p w:rsidR="00BD608B" w:rsidRDefault="00BD608B" w:rsidP="00BD608B">
      <w:pPr>
        <w:widowControl w:val="0"/>
        <w:spacing w:after="0" w:line="276" w:lineRule="auto"/>
        <w:rPr>
          <w:rFonts w:ascii="Times New Roman" w:eastAsia="Times New Roman" w:hAnsi="Times New Roman" w:cs="Times New Roman"/>
          <w:b/>
          <w:bCs/>
          <w:color w:val="000000"/>
          <w:sz w:val="24"/>
          <w:szCs w:val="24"/>
          <w:u w:val="single"/>
          <w:lang w:bidi="en-US"/>
        </w:rPr>
      </w:pPr>
    </w:p>
    <w:p w:rsidR="00BD608B" w:rsidRDefault="00BD608B" w:rsidP="00BD608B">
      <w:pPr>
        <w:widowControl w:val="0"/>
        <w:spacing w:after="0" w:line="276" w:lineRule="auto"/>
        <w:rPr>
          <w:rFonts w:ascii="Times New Roman" w:eastAsia="Times New Roman" w:hAnsi="Times New Roman" w:cs="Times New Roman"/>
          <w:b/>
          <w:bCs/>
          <w:color w:val="000000"/>
          <w:sz w:val="24"/>
          <w:szCs w:val="24"/>
          <w:u w:val="single"/>
          <w:lang w:bidi="en-US"/>
        </w:rPr>
      </w:pPr>
    </w:p>
    <w:p w:rsidR="00BD608B" w:rsidRDefault="00BD608B" w:rsidP="00BD608B">
      <w:pPr>
        <w:widowControl w:val="0"/>
        <w:spacing w:after="0" w:line="276" w:lineRule="auto"/>
        <w:rPr>
          <w:rFonts w:ascii="Times New Roman" w:eastAsia="Times New Roman" w:hAnsi="Times New Roman" w:cs="Times New Roman"/>
          <w:b/>
          <w:bCs/>
          <w:color w:val="000000"/>
          <w:sz w:val="24"/>
          <w:szCs w:val="24"/>
          <w:u w:val="single"/>
          <w:lang w:bidi="en-US"/>
        </w:rPr>
      </w:pPr>
    </w:p>
    <w:p w:rsidR="00AE2D21" w:rsidRDefault="00AE2D21" w:rsidP="00AE2D21">
      <w:pPr>
        <w:widowControl w:val="0"/>
        <w:spacing w:after="0" w:line="276" w:lineRule="auto"/>
        <w:jc w:val="center"/>
        <w:rPr>
          <w:rFonts w:ascii="Times New Roman" w:eastAsia="Times New Roman" w:hAnsi="Times New Roman" w:cs="Times New Roman"/>
          <w:b/>
          <w:bCs/>
          <w:color w:val="000000"/>
          <w:sz w:val="24"/>
          <w:szCs w:val="24"/>
          <w:u w:val="single"/>
          <w:lang w:bidi="en-US"/>
        </w:rPr>
      </w:pPr>
    </w:p>
    <w:p w:rsidR="00990C59" w:rsidRDefault="008A2859" w:rsidP="00AE2D21">
      <w:pPr>
        <w:widowControl w:val="0"/>
        <w:spacing w:after="0" w:line="276" w:lineRule="auto"/>
        <w:jc w:val="center"/>
        <w:rPr>
          <w:rFonts w:ascii="Times New Roman" w:eastAsia="Times New Roman" w:hAnsi="Times New Roman" w:cs="Times New Roman"/>
          <w:b/>
          <w:bCs/>
          <w:color w:val="000000"/>
          <w:sz w:val="24"/>
          <w:szCs w:val="24"/>
          <w:u w:val="single"/>
          <w:lang w:bidi="en-US"/>
        </w:rPr>
      </w:pPr>
      <w:r w:rsidRPr="008A2859">
        <w:rPr>
          <w:rFonts w:ascii="Times New Roman" w:eastAsia="Times New Roman" w:hAnsi="Times New Roman" w:cs="Times New Roman"/>
          <w:b/>
          <w:bCs/>
          <w:noProof/>
          <w:color w:val="000000"/>
          <w:sz w:val="24"/>
          <w:szCs w:val="24"/>
          <w:u w:val="single"/>
          <w:lang w:eastAsia="zh-TW" w:bidi="en-US"/>
        </w:rPr>
        <w:pict>
          <v:shape id="_x0000_s1031" type="#_x0000_t202" style="position:absolute;left:0;text-align:left;margin-left:46.7pt;margin-top:9.4pt;width:215.95pt;height:129.45pt;z-index:251671552;mso-width-relative:margin;mso-height-relative:margin">
            <v:textbox>
              <w:txbxContent>
                <w:p w:rsidR="00785BFE" w:rsidRDefault="00785BFE" w:rsidP="0030356F">
                  <w:pPr>
                    <w:jc w:val="center"/>
                    <w:rPr>
                      <w:b/>
                      <w:lang w:val="en-US"/>
                    </w:rPr>
                  </w:pPr>
                  <w:r>
                    <w:rPr>
                      <w:b/>
                      <w:lang w:val="en-US"/>
                    </w:rPr>
                    <w:t>AVIZAT</w:t>
                  </w:r>
                </w:p>
                <w:p w:rsidR="0030356F" w:rsidRPr="0030356F" w:rsidRDefault="0030356F" w:rsidP="0030356F">
                  <w:pPr>
                    <w:jc w:val="center"/>
                    <w:rPr>
                      <w:b/>
                      <w:lang w:val="en-US"/>
                    </w:rPr>
                  </w:pPr>
                  <w:r>
                    <w:rPr>
                      <w:b/>
                      <w:lang w:val="en-US"/>
                    </w:rPr>
                    <w:t>Ș</w:t>
                  </w:r>
                  <w:r w:rsidRPr="0030356F">
                    <w:rPr>
                      <w:b/>
                      <w:lang w:val="en-US"/>
                    </w:rPr>
                    <w:t>EF SERVICIU</w:t>
                  </w:r>
                </w:p>
                <w:p w:rsidR="0030356F" w:rsidRPr="0030356F" w:rsidRDefault="0030356F" w:rsidP="0030356F">
                  <w:pPr>
                    <w:jc w:val="center"/>
                    <w:rPr>
                      <w:b/>
                    </w:rPr>
                  </w:pPr>
                  <w:r w:rsidRPr="0030356F">
                    <w:rPr>
                      <w:b/>
                      <w:lang w:val="en-US"/>
                    </w:rPr>
                    <w:t>COMISAR  DE POLI</w:t>
                  </w:r>
                  <w:r w:rsidRPr="0030356F">
                    <w:rPr>
                      <w:b/>
                    </w:rPr>
                    <w:t>ȚIE</w:t>
                  </w:r>
                </w:p>
                <w:p w:rsidR="0030356F" w:rsidRPr="0030356F" w:rsidRDefault="0030356F" w:rsidP="0030356F">
                  <w:pPr>
                    <w:jc w:val="center"/>
                    <w:rPr>
                      <w:b/>
                    </w:rPr>
                  </w:pPr>
                  <w:r w:rsidRPr="0030356F">
                    <w:rPr>
                      <w:b/>
                    </w:rPr>
                    <w:t>PRICHICI CODRIAN</w:t>
                  </w:r>
                </w:p>
              </w:txbxContent>
            </v:textbox>
          </v:shape>
        </w:pict>
      </w:r>
    </w:p>
    <w:p w:rsidR="00E36A0C" w:rsidRDefault="00E36A0C" w:rsidP="00AE2D21">
      <w:pPr>
        <w:widowControl w:val="0"/>
        <w:spacing w:after="0" w:line="276" w:lineRule="auto"/>
        <w:jc w:val="center"/>
        <w:rPr>
          <w:rFonts w:ascii="Times New Roman" w:eastAsia="Times New Roman" w:hAnsi="Times New Roman" w:cs="Times New Roman"/>
          <w:b/>
          <w:bCs/>
          <w:color w:val="000000"/>
          <w:sz w:val="24"/>
          <w:szCs w:val="24"/>
          <w:u w:val="single"/>
          <w:lang w:bidi="en-US"/>
        </w:rPr>
      </w:pPr>
    </w:p>
    <w:p w:rsidR="00E36A0C" w:rsidRPr="00AE2D21" w:rsidRDefault="00E36A0C" w:rsidP="00AE2D21">
      <w:pPr>
        <w:widowControl w:val="0"/>
        <w:spacing w:after="0" w:line="276" w:lineRule="auto"/>
        <w:jc w:val="center"/>
        <w:rPr>
          <w:rFonts w:ascii="Times New Roman" w:eastAsia="Times New Roman" w:hAnsi="Times New Roman" w:cs="Times New Roman"/>
          <w:b/>
          <w:bCs/>
          <w:color w:val="000000"/>
          <w:sz w:val="24"/>
          <w:szCs w:val="24"/>
          <w:u w:val="single"/>
          <w:lang w:bidi="en-US"/>
        </w:rPr>
      </w:pPr>
    </w:p>
    <w:p w:rsidR="00BD608B" w:rsidRPr="00AE2D21" w:rsidRDefault="00BD608B" w:rsidP="00AE2D21">
      <w:pPr>
        <w:widowControl w:val="0"/>
        <w:spacing w:after="0" w:line="276" w:lineRule="auto"/>
        <w:jc w:val="center"/>
        <w:rPr>
          <w:rFonts w:ascii="Times New Roman" w:eastAsia="Times New Roman" w:hAnsi="Times New Roman" w:cs="Times New Roman"/>
          <w:b/>
          <w:bCs/>
          <w:color w:val="000000"/>
          <w:sz w:val="24"/>
          <w:szCs w:val="24"/>
          <w:u w:val="single"/>
          <w:lang w:bidi="en-US"/>
        </w:rPr>
      </w:pPr>
    </w:p>
    <w:p w:rsidR="002457F1" w:rsidRDefault="002457F1" w:rsidP="00AE2D21">
      <w:pPr>
        <w:spacing w:before="154" w:after="0" w:line="276" w:lineRule="auto"/>
        <w:jc w:val="center"/>
        <w:textAlignment w:val="baseline"/>
        <w:rPr>
          <w:rFonts w:ascii="Times New Roman" w:eastAsia="Times New Roman" w:hAnsi="Times New Roman" w:cs="Times New Roman"/>
          <w:b/>
          <w:bCs/>
          <w:i/>
          <w:color w:val="000000"/>
          <w:kern w:val="24"/>
          <w:sz w:val="44"/>
          <w:szCs w:val="40"/>
          <w:u w:val="single"/>
          <w:lang w:bidi="en-US"/>
        </w:rPr>
      </w:pPr>
    </w:p>
    <w:p w:rsidR="002457F1" w:rsidRDefault="002457F1" w:rsidP="00AE2D21">
      <w:pPr>
        <w:spacing w:before="154" w:after="0" w:line="276" w:lineRule="auto"/>
        <w:jc w:val="center"/>
        <w:textAlignment w:val="baseline"/>
        <w:rPr>
          <w:rFonts w:ascii="Times New Roman" w:eastAsia="Times New Roman" w:hAnsi="Times New Roman" w:cs="Times New Roman"/>
          <w:b/>
          <w:bCs/>
          <w:i/>
          <w:color w:val="000000"/>
          <w:kern w:val="24"/>
          <w:sz w:val="44"/>
          <w:szCs w:val="40"/>
          <w:u w:val="single"/>
          <w:lang w:bidi="en-US"/>
        </w:rPr>
      </w:pPr>
    </w:p>
    <w:p w:rsidR="00802A90" w:rsidRPr="00802A90" w:rsidRDefault="00AE2D21" w:rsidP="00AE2D21">
      <w:pPr>
        <w:spacing w:before="154" w:after="0" w:line="276" w:lineRule="auto"/>
        <w:jc w:val="center"/>
        <w:textAlignment w:val="baseline"/>
        <w:rPr>
          <w:rFonts w:ascii="Times New Roman" w:eastAsia="Times New Roman" w:hAnsi="Times New Roman" w:cs="Times New Roman"/>
          <w:b/>
          <w:bCs/>
          <w:i/>
          <w:color w:val="000000"/>
          <w:kern w:val="24"/>
          <w:sz w:val="44"/>
          <w:szCs w:val="40"/>
          <w:u w:val="single"/>
          <w:lang w:bidi="en-US"/>
        </w:rPr>
      </w:pPr>
      <w:r w:rsidRPr="00AE2D21">
        <w:rPr>
          <w:rFonts w:ascii="Times New Roman" w:eastAsia="Times New Roman" w:hAnsi="Times New Roman" w:cs="Times New Roman"/>
          <w:b/>
          <w:bCs/>
          <w:i/>
          <w:color w:val="000000"/>
          <w:kern w:val="24"/>
          <w:sz w:val="44"/>
          <w:szCs w:val="40"/>
          <w:u w:val="single"/>
          <w:lang w:bidi="en-US"/>
        </w:rPr>
        <w:t xml:space="preserve">Caiet de </w:t>
      </w:r>
      <w:r w:rsidRPr="00802A90">
        <w:rPr>
          <w:rFonts w:ascii="Times New Roman" w:eastAsia="Times New Roman" w:hAnsi="Times New Roman" w:cs="Times New Roman"/>
          <w:b/>
          <w:bCs/>
          <w:i/>
          <w:color w:val="000000"/>
          <w:kern w:val="24"/>
          <w:sz w:val="44"/>
          <w:szCs w:val="40"/>
          <w:u w:val="single"/>
          <w:lang w:bidi="en-US"/>
        </w:rPr>
        <w:t xml:space="preserve">sarcini </w:t>
      </w:r>
    </w:p>
    <w:p w:rsidR="00802A90" w:rsidRDefault="00AE2D21" w:rsidP="00802A90">
      <w:pPr>
        <w:spacing w:before="154" w:after="0" w:line="276" w:lineRule="auto"/>
        <w:jc w:val="center"/>
        <w:textAlignment w:val="baseline"/>
        <w:rPr>
          <w:rFonts w:ascii="Times New Roman" w:eastAsia="Times New Roman" w:hAnsi="Times New Roman" w:cs="Times New Roman"/>
          <w:b/>
          <w:bCs/>
          <w:color w:val="000000"/>
          <w:sz w:val="32"/>
          <w:szCs w:val="32"/>
          <w:lang w:bidi="en-US"/>
        </w:rPr>
      </w:pPr>
      <w:r>
        <w:rPr>
          <w:rFonts w:ascii="Times New Roman" w:eastAsia="Times New Roman" w:hAnsi="Times New Roman" w:cs="Times New Roman"/>
          <w:b/>
          <w:bCs/>
          <w:color w:val="000000"/>
          <w:kern w:val="24"/>
          <w:sz w:val="32"/>
          <w:szCs w:val="40"/>
          <w:lang w:bidi="en-US"/>
        </w:rPr>
        <w:t>privind achiziția</w:t>
      </w:r>
      <w:r w:rsidR="001F4647">
        <w:rPr>
          <w:rFonts w:ascii="Times New Roman" w:eastAsia="Times New Roman" w:hAnsi="Times New Roman" w:cs="Times New Roman"/>
          <w:b/>
          <w:bCs/>
          <w:color w:val="000000"/>
          <w:kern w:val="24"/>
          <w:sz w:val="32"/>
          <w:szCs w:val="40"/>
          <w:lang w:bidi="en-US"/>
        </w:rPr>
        <w:t xml:space="preserve"> </w:t>
      </w:r>
      <w:r w:rsidRPr="00AE2D21">
        <w:rPr>
          <w:rFonts w:ascii="Times New Roman" w:eastAsia="Times New Roman" w:hAnsi="Times New Roman" w:cs="Times New Roman"/>
          <w:b/>
          <w:bCs/>
          <w:color w:val="000000"/>
          <w:sz w:val="32"/>
          <w:szCs w:val="32"/>
          <w:lang w:bidi="en-US"/>
        </w:rPr>
        <w:t>de servicii de comunicații tip VPN</w:t>
      </w:r>
    </w:p>
    <w:p w:rsidR="00AE2D21" w:rsidRPr="00AE2D21" w:rsidRDefault="00AE2D21" w:rsidP="00AE2D21">
      <w:pPr>
        <w:widowControl w:val="0"/>
        <w:spacing w:after="0" w:line="276" w:lineRule="auto"/>
        <w:jc w:val="center"/>
        <w:rPr>
          <w:rFonts w:ascii="Times New Roman" w:eastAsia="Times New Roman" w:hAnsi="Times New Roman" w:cs="Times New Roman"/>
          <w:b/>
          <w:bCs/>
          <w:color w:val="000000"/>
          <w:sz w:val="32"/>
          <w:szCs w:val="32"/>
          <w:lang w:bidi="en-US"/>
        </w:rPr>
      </w:pPr>
      <w:r w:rsidRPr="00AE2D21">
        <w:rPr>
          <w:rFonts w:ascii="Times New Roman" w:eastAsia="Times New Roman" w:hAnsi="Times New Roman" w:cs="Times New Roman"/>
          <w:b/>
          <w:bCs/>
          <w:color w:val="000000"/>
          <w:sz w:val="32"/>
          <w:szCs w:val="32"/>
          <w:lang w:bidi="en-US"/>
        </w:rPr>
        <w:t>(Virtual Private Network)</w:t>
      </w:r>
      <w:bookmarkStart w:id="0" w:name="_GoBack"/>
      <w:bookmarkEnd w:id="0"/>
    </w:p>
    <w:p w:rsidR="00AE2D21" w:rsidRPr="00AE2D21" w:rsidRDefault="00AE2D21"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AE2D21" w:rsidRDefault="00AE2D21"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BD608B" w:rsidRDefault="00BD608B"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BD608B" w:rsidRDefault="00BD608B"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BD608B" w:rsidRDefault="00BD608B"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BD608B" w:rsidRDefault="00BD608B"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990C59">
      <w:pPr>
        <w:widowControl w:val="0"/>
        <w:spacing w:after="0" w:line="276" w:lineRule="auto"/>
        <w:rPr>
          <w:rFonts w:ascii="Times New Roman" w:eastAsia="Times New Roman" w:hAnsi="Times New Roman" w:cs="Times New Roman"/>
          <w:b/>
          <w:bCs/>
          <w:color w:val="000000"/>
          <w:sz w:val="32"/>
          <w:szCs w:val="32"/>
          <w:u w:val="single"/>
          <w:lang w:bidi="en-US"/>
        </w:rPr>
      </w:pPr>
    </w:p>
    <w:p w:rsidR="00E36A0C" w:rsidRDefault="00E36A0C" w:rsidP="00990C59">
      <w:pPr>
        <w:widowControl w:val="0"/>
        <w:spacing w:after="0" w:line="276" w:lineRule="auto"/>
        <w:rPr>
          <w:rFonts w:ascii="Times New Roman" w:eastAsia="Times New Roman" w:hAnsi="Times New Roman" w:cs="Times New Roman"/>
          <w:b/>
          <w:bCs/>
          <w:color w:val="000000"/>
          <w:sz w:val="32"/>
          <w:szCs w:val="32"/>
          <w:u w:val="single"/>
          <w:lang w:bidi="en-US"/>
        </w:rPr>
      </w:pPr>
    </w:p>
    <w:sdt>
      <w:sdtPr>
        <w:rPr>
          <w:rFonts w:asciiTheme="minorHAnsi" w:eastAsiaTheme="minorHAnsi" w:hAnsiTheme="minorHAnsi" w:cstheme="minorBidi"/>
          <w:color w:val="auto"/>
          <w:sz w:val="22"/>
          <w:szCs w:val="22"/>
          <w:lang w:val="ro-RO"/>
        </w:rPr>
        <w:id w:val="-1475833130"/>
        <w:docPartObj>
          <w:docPartGallery w:val="Table of Contents"/>
          <w:docPartUnique/>
        </w:docPartObj>
      </w:sdtPr>
      <w:sdtEndPr>
        <w:rPr>
          <w:b/>
          <w:bCs/>
          <w:noProof/>
        </w:rPr>
      </w:sdtEndPr>
      <w:sdtContent>
        <w:p w:rsidR="00D07369" w:rsidRDefault="00A04086">
          <w:pPr>
            <w:pStyle w:val="TOCHeading"/>
            <w:rPr>
              <w:rFonts w:ascii="Times New Roman" w:hAnsi="Times New Roman" w:cs="Times New Roman"/>
              <w:sz w:val="28"/>
              <w:szCs w:val="28"/>
            </w:rPr>
          </w:pPr>
          <w:r w:rsidRPr="00274C51">
            <w:rPr>
              <w:rFonts w:ascii="Times New Roman" w:hAnsi="Times New Roman" w:cs="Times New Roman"/>
              <w:sz w:val="28"/>
              <w:szCs w:val="28"/>
            </w:rPr>
            <w:t>CUPRINS</w:t>
          </w:r>
        </w:p>
        <w:p w:rsidR="00E70BCB" w:rsidRPr="00E70BCB" w:rsidRDefault="00E70BCB" w:rsidP="00E70BCB">
          <w:pPr>
            <w:rPr>
              <w:lang w:val="en-US"/>
            </w:rPr>
          </w:pPr>
        </w:p>
        <w:p w:rsidR="004A4A98" w:rsidRPr="004D1ED0" w:rsidRDefault="008A2859">
          <w:pPr>
            <w:pStyle w:val="TOC1"/>
            <w:tabs>
              <w:tab w:val="right" w:leader="dot" w:pos="9620"/>
            </w:tabs>
            <w:rPr>
              <w:rFonts w:ascii="Times New Roman" w:eastAsiaTheme="minorEastAsia" w:hAnsi="Times New Roman" w:cs="Times New Roman"/>
              <w:noProof/>
              <w:sz w:val="24"/>
              <w:szCs w:val="24"/>
              <w:lang w:val="en-US"/>
            </w:rPr>
          </w:pPr>
          <w:r w:rsidRPr="008A2859">
            <w:rPr>
              <w:rFonts w:ascii="Times New Roman" w:hAnsi="Times New Roman" w:cs="Times New Roman"/>
              <w:sz w:val="28"/>
              <w:szCs w:val="28"/>
            </w:rPr>
            <w:fldChar w:fldCharType="begin"/>
          </w:r>
          <w:r w:rsidR="00D07369" w:rsidRPr="00274C51">
            <w:rPr>
              <w:rFonts w:ascii="Times New Roman" w:hAnsi="Times New Roman" w:cs="Times New Roman"/>
              <w:sz w:val="28"/>
              <w:szCs w:val="28"/>
            </w:rPr>
            <w:instrText xml:space="preserve"> TOC \o "1-3" \h \z \u </w:instrText>
          </w:r>
          <w:r w:rsidRPr="008A2859">
            <w:rPr>
              <w:rFonts w:ascii="Times New Roman" w:hAnsi="Times New Roman" w:cs="Times New Roman"/>
              <w:sz w:val="28"/>
              <w:szCs w:val="28"/>
            </w:rPr>
            <w:fldChar w:fldCharType="separate"/>
          </w:r>
          <w:hyperlink w:anchor="_Toc500312330" w:history="1">
            <w:r w:rsidR="004A4A98" w:rsidRPr="004D1ED0">
              <w:rPr>
                <w:rStyle w:val="Hyperlink"/>
                <w:rFonts w:ascii="Times New Roman" w:hAnsi="Times New Roman" w:cs="Times New Roman"/>
                <w:noProof/>
                <w:w w:val="90"/>
                <w:sz w:val="24"/>
                <w:szCs w:val="24"/>
              </w:rPr>
              <w:t>Introducere</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_Toc500312330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3</w:t>
            </w:r>
            <w:r w:rsidRPr="004D1ED0">
              <w:rPr>
                <w:rFonts w:ascii="Times New Roman" w:hAnsi="Times New Roman" w:cs="Times New Roman"/>
                <w:noProof/>
                <w:webHidden/>
                <w:sz w:val="24"/>
                <w:szCs w:val="24"/>
              </w:rPr>
              <w:fldChar w:fldCharType="end"/>
            </w:r>
          </w:hyperlink>
        </w:p>
        <w:p w:rsidR="004A4A98" w:rsidRPr="004D1ED0" w:rsidRDefault="008A2859">
          <w:pPr>
            <w:pStyle w:val="TOC1"/>
            <w:tabs>
              <w:tab w:val="left" w:pos="440"/>
              <w:tab w:val="right" w:leader="dot" w:pos="9620"/>
            </w:tabs>
            <w:rPr>
              <w:rFonts w:ascii="Times New Roman" w:eastAsiaTheme="minorEastAsia" w:hAnsi="Times New Roman" w:cs="Times New Roman"/>
              <w:noProof/>
              <w:sz w:val="24"/>
              <w:szCs w:val="24"/>
              <w:lang w:val="en-US"/>
            </w:rPr>
          </w:pPr>
          <w:hyperlink w:anchor="_Toc500312331" w:history="1">
            <w:r w:rsidR="004A4A98" w:rsidRPr="004D1ED0">
              <w:rPr>
                <w:rStyle w:val="Hyperlink"/>
                <w:rFonts w:ascii="Times New Roman" w:hAnsi="Times New Roman" w:cs="Times New Roman"/>
                <w:noProof/>
                <w:w w:val="90"/>
                <w:sz w:val="24"/>
                <w:szCs w:val="24"/>
              </w:rPr>
              <w:t>1.</w:t>
            </w:r>
            <w:r w:rsidR="004A4A98" w:rsidRPr="004D1ED0">
              <w:rPr>
                <w:rFonts w:ascii="Times New Roman" w:eastAsiaTheme="minorEastAsia" w:hAnsi="Times New Roman" w:cs="Times New Roman"/>
                <w:noProof/>
                <w:sz w:val="24"/>
                <w:szCs w:val="24"/>
                <w:lang w:val="en-US"/>
              </w:rPr>
              <w:tab/>
            </w:r>
            <w:r w:rsidR="004A4A98" w:rsidRPr="004D1ED0">
              <w:rPr>
                <w:rStyle w:val="Hyperlink"/>
                <w:rFonts w:ascii="Times New Roman" w:hAnsi="Times New Roman" w:cs="Times New Roman"/>
                <w:noProof/>
                <w:w w:val="90"/>
                <w:sz w:val="24"/>
                <w:szCs w:val="24"/>
              </w:rPr>
              <w:t>Definiţii</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_Toc500312331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3</w:t>
            </w:r>
            <w:r w:rsidRPr="004D1ED0">
              <w:rPr>
                <w:rFonts w:ascii="Times New Roman" w:hAnsi="Times New Roman" w:cs="Times New Roman"/>
                <w:noProof/>
                <w:webHidden/>
                <w:sz w:val="24"/>
                <w:szCs w:val="24"/>
              </w:rPr>
              <w:fldChar w:fldCharType="end"/>
            </w:r>
          </w:hyperlink>
        </w:p>
        <w:p w:rsidR="004A4A98" w:rsidRPr="004D1ED0" w:rsidRDefault="008A2859">
          <w:pPr>
            <w:pStyle w:val="TOC1"/>
            <w:tabs>
              <w:tab w:val="left" w:pos="440"/>
              <w:tab w:val="right" w:leader="dot" w:pos="9620"/>
            </w:tabs>
            <w:rPr>
              <w:rFonts w:ascii="Times New Roman" w:eastAsiaTheme="minorEastAsia" w:hAnsi="Times New Roman" w:cs="Times New Roman"/>
              <w:noProof/>
              <w:sz w:val="24"/>
              <w:szCs w:val="24"/>
              <w:lang w:val="en-US"/>
            </w:rPr>
          </w:pPr>
          <w:hyperlink w:anchor="_Toc500312332" w:history="1">
            <w:r w:rsidR="004A4A98" w:rsidRPr="004D1ED0">
              <w:rPr>
                <w:rStyle w:val="Hyperlink"/>
                <w:rFonts w:ascii="Times New Roman" w:hAnsi="Times New Roman" w:cs="Times New Roman"/>
                <w:noProof/>
                <w:w w:val="90"/>
                <w:sz w:val="24"/>
                <w:szCs w:val="24"/>
              </w:rPr>
              <w:t>2.</w:t>
            </w:r>
            <w:r w:rsidR="004A4A98" w:rsidRPr="004D1ED0">
              <w:rPr>
                <w:rFonts w:ascii="Times New Roman" w:eastAsiaTheme="minorEastAsia" w:hAnsi="Times New Roman" w:cs="Times New Roman"/>
                <w:noProof/>
                <w:sz w:val="24"/>
                <w:szCs w:val="24"/>
                <w:lang w:val="en-US"/>
              </w:rPr>
              <w:tab/>
            </w:r>
            <w:r w:rsidR="004A4A98" w:rsidRPr="004D1ED0">
              <w:rPr>
                <w:rStyle w:val="Hyperlink"/>
                <w:rFonts w:ascii="Times New Roman" w:hAnsi="Times New Roman" w:cs="Times New Roman"/>
                <w:noProof/>
                <w:w w:val="90"/>
                <w:sz w:val="24"/>
                <w:szCs w:val="24"/>
              </w:rPr>
              <w:t>Obiectul achiziţiei</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_Toc500312332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3</w:t>
            </w:r>
            <w:r w:rsidRPr="004D1ED0">
              <w:rPr>
                <w:rFonts w:ascii="Times New Roman" w:hAnsi="Times New Roman" w:cs="Times New Roman"/>
                <w:noProof/>
                <w:webHidden/>
                <w:sz w:val="24"/>
                <w:szCs w:val="24"/>
              </w:rPr>
              <w:fldChar w:fldCharType="end"/>
            </w:r>
          </w:hyperlink>
        </w:p>
        <w:p w:rsidR="004A4A98" w:rsidRPr="004D1ED0" w:rsidRDefault="008A2859">
          <w:pPr>
            <w:pStyle w:val="TOC1"/>
            <w:tabs>
              <w:tab w:val="left" w:pos="440"/>
              <w:tab w:val="right" w:leader="dot" w:pos="9620"/>
            </w:tabs>
            <w:rPr>
              <w:rFonts w:ascii="Times New Roman" w:eastAsiaTheme="minorEastAsia" w:hAnsi="Times New Roman" w:cs="Times New Roman"/>
              <w:noProof/>
              <w:sz w:val="24"/>
              <w:szCs w:val="24"/>
              <w:lang w:val="en-US"/>
            </w:rPr>
          </w:pPr>
          <w:hyperlink w:anchor="_Toc500312333" w:history="1">
            <w:r w:rsidR="004A4A98" w:rsidRPr="004D1ED0">
              <w:rPr>
                <w:rStyle w:val="Hyperlink"/>
                <w:rFonts w:ascii="Times New Roman" w:hAnsi="Times New Roman" w:cs="Times New Roman"/>
                <w:noProof/>
                <w:w w:val="90"/>
                <w:sz w:val="24"/>
                <w:szCs w:val="24"/>
              </w:rPr>
              <w:t>3.</w:t>
            </w:r>
            <w:r w:rsidR="004A4A98" w:rsidRPr="004D1ED0">
              <w:rPr>
                <w:rFonts w:ascii="Times New Roman" w:eastAsiaTheme="minorEastAsia" w:hAnsi="Times New Roman" w:cs="Times New Roman"/>
                <w:noProof/>
                <w:sz w:val="24"/>
                <w:szCs w:val="24"/>
                <w:lang w:val="en-US"/>
              </w:rPr>
              <w:tab/>
            </w:r>
            <w:r w:rsidR="004A4A98" w:rsidRPr="004D1ED0">
              <w:rPr>
                <w:rStyle w:val="Hyperlink"/>
                <w:rFonts w:ascii="Times New Roman" w:hAnsi="Times New Roman" w:cs="Times New Roman"/>
                <w:noProof/>
                <w:w w:val="90"/>
                <w:sz w:val="24"/>
                <w:szCs w:val="24"/>
              </w:rPr>
              <w:t>Cerinţe minimale şi obligatorii</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_Toc500312333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4</w:t>
            </w:r>
            <w:r w:rsidRPr="004D1ED0">
              <w:rPr>
                <w:rFonts w:ascii="Times New Roman" w:hAnsi="Times New Roman" w:cs="Times New Roman"/>
                <w:noProof/>
                <w:webHidden/>
                <w:sz w:val="24"/>
                <w:szCs w:val="24"/>
              </w:rPr>
              <w:fldChar w:fldCharType="end"/>
            </w:r>
          </w:hyperlink>
        </w:p>
        <w:p w:rsidR="004A4A98" w:rsidRPr="004D1ED0" w:rsidRDefault="008A2859">
          <w:pPr>
            <w:pStyle w:val="TOC2"/>
            <w:tabs>
              <w:tab w:val="right" w:leader="dot" w:pos="9620"/>
            </w:tabs>
            <w:rPr>
              <w:rFonts w:ascii="Times New Roman" w:eastAsiaTheme="minorEastAsia" w:hAnsi="Times New Roman" w:cs="Times New Roman"/>
              <w:noProof/>
              <w:sz w:val="24"/>
              <w:szCs w:val="24"/>
              <w:lang w:val="en-US"/>
            </w:rPr>
          </w:pPr>
          <w:hyperlink w:anchor="_Toc500312334" w:history="1">
            <w:r w:rsidR="004A4A98" w:rsidRPr="004D1ED0">
              <w:rPr>
                <w:rStyle w:val="Hyperlink"/>
                <w:rFonts w:ascii="Times New Roman" w:hAnsi="Times New Roman" w:cs="Times New Roman"/>
                <w:noProof/>
                <w:w w:val="90"/>
                <w:sz w:val="24"/>
                <w:szCs w:val="24"/>
              </w:rPr>
              <w:t>3.1  Cerinţe privind ofertantul</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_Toc500312334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4</w:t>
            </w:r>
            <w:r w:rsidRPr="004D1ED0">
              <w:rPr>
                <w:rFonts w:ascii="Times New Roman" w:hAnsi="Times New Roman" w:cs="Times New Roman"/>
                <w:noProof/>
                <w:webHidden/>
                <w:sz w:val="24"/>
                <w:szCs w:val="24"/>
              </w:rPr>
              <w:fldChar w:fldCharType="end"/>
            </w:r>
          </w:hyperlink>
        </w:p>
        <w:p w:rsidR="004A4A98" w:rsidRPr="004D1ED0" w:rsidRDefault="008A2859">
          <w:pPr>
            <w:pStyle w:val="TOC2"/>
            <w:tabs>
              <w:tab w:val="left" w:pos="880"/>
              <w:tab w:val="right" w:leader="dot" w:pos="9620"/>
            </w:tabs>
            <w:rPr>
              <w:rFonts w:ascii="Times New Roman" w:eastAsiaTheme="minorEastAsia" w:hAnsi="Times New Roman" w:cs="Times New Roman"/>
              <w:noProof/>
              <w:sz w:val="24"/>
              <w:szCs w:val="24"/>
              <w:lang w:val="en-US"/>
            </w:rPr>
          </w:pPr>
          <w:hyperlink w:anchor="_Toc500312335" w:history="1">
            <w:r w:rsidR="004A4A98" w:rsidRPr="004D1ED0">
              <w:rPr>
                <w:rStyle w:val="Hyperlink"/>
                <w:rFonts w:ascii="Times New Roman" w:hAnsi="Times New Roman" w:cs="Times New Roman"/>
                <w:noProof/>
                <w:w w:val="90"/>
                <w:sz w:val="24"/>
                <w:szCs w:val="24"/>
              </w:rPr>
              <w:t>3.2.</w:t>
            </w:r>
            <w:r w:rsidR="004A4A98" w:rsidRPr="004D1ED0">
              <w:rPr>
                <w:rFonts w:ascii="Times New Roman" w:eastAsiaTheme="minorEastAsia" w:hAnsi="Times New Roman" w:cs="Times New Roman"/>
                <w:noProof/>
                <w:sz w:val="24"/>
                <w:szCs w:val="24"/>
                <w:lang w:val="en-US"/>
              </w:rPr>
              <w:tab/>
            </w:r>
            <w:r w:rsidR="004A4A98" w:rsidRPr="004D1ED0">
              <w:rPr>
                <w:rStyle w:val="Hyperlink"/>
                <w:rFonts w:ascii="Times New Roman" w:hAnsi="Times New Roman" w:cs="Times New Roman"/>
                <w:noProof/>
                <w:w w:val="90"/>
                <w:sz w:val="24"/>
                <w:szCs w:val="24"/>
              </w:rPr>
              <w:t>Caracteristicile tehnice ale serviciilor VPN:</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_Toc500312335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5</w:t>
            </w:r>
            <w:r w:rsidRPr="004D1ED0">
              <w:rPr>
                <w:rFonts w:ascii="Times New Roman" w:hAnsi="Times New Roman" w:cs="Times New Roman"/>
                <w:noProof/>
                <w:webHidden/>
                <w:sz w:val="24"/>
                <w:szCs w:val="24"/>
              </w:rPr>
              <w:fldChar w:fldCharType="end"/>
            </w:r>
          </w:hyperlink>
        </w:p>
        <w:p w:rsidR="004A4A98" w:rsidRPr="004D1ED0" w:rsidRDefault="008A2859">
          <w:pPr>
            <w:pStyle w:val="TOC2"/>
            <w:tabs>
              <w:tab w:val="left" w:pos="880"/>
              <w:tab w:val="right" w:leader="dot" w:pos="9620"/>
            </w:tabs>
            <w:rPr>
              <w:rFonts w:ascii="Times New Roman" w:eastAsiaTheme="minorEastAsia" w:hAnsi="Times New Roman" w:cs="Times New Roman"/>
              <w:noProof/>
              <w:sz w:val="24"/>
              <w:szCs w:val="24"/>
              <w:lang w:val="en-US"/>
            </w:rPr>
          </w:pPr>
          <w:hyperlink w:anchor="_Toc500312336" w:history="1">
            <w:r w:rsidR="004A4A98" w:rsidRPr="004D1ED0">
              <w:rPr>
                <w:rStyle w:val="Hyperlink"/>
                <w:rFonts w:ascii="Times New Roman" w:hAnsi="Times New Roman" w:cs="Times New Roman"/>
                <w:noProof/>
                <w:w w:val="90"/>
                <w:sz w:val="24"/>
                <w:szCs w:val="24"/>
              </w:rPr>
              <w:t>3.3.</w:t>
            </w:r>
            <w:r w:rsidR="004A4A98" w:rsidRPr="004D1ED0">
              <w:rPr>
                <w:rFonts w:ascii="Times New Roman" w:eastAsiaTheme="minorEastAsia" w:hAnsi="Times New Roman" w:cs="Times New Roman"/>
                <w:noProof/>
                <w:sz w:val="24"/>
                <w:szCs w:val="24"/>
                <w:lang w:val="en-US"/>
              </w:rPr>
              <w:tab/>
            </w:r>
            <w:r w:rsidR="004A4A98" w:rsidRPr="004D1ED0">
              <w:rPr>
                <w:rStyle w:val="Hyperlink"/>
                <w:rFonts w:ascii="Times New Roman" w:hAnsi="Times New Roman" w:cs="Times New Roman"/>
                <w:noProof/>
                <w:w w:val="90"/>
                <w:sz w:val="24"/>
                <w:szCs w:val="24"/>
              </w:rPr>
              <w:t>Operaţionalizarea serviciilor VPN contractate</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_Toc500312336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6</w:t>
            </w:r>
            <w:r w:rsidRPr="004D1ED0">
              <w:rPr>
                <w:rFonts w:ascii="Times New Roman" w:hAnsi="Times New Roman" w:cs="Times New Roman"/>
                <w:noProof/>
                <w:webHidden/>
                <w:sz w:val="24"/>
                <w:szCs w:val="24"/>
              </w:rPr>
              <w:fldChar w:fldCharType="end"/>
            </w:r>
          </w:hyperlink>
        </w:p>
        <w:p w:rsidR="004A4A98" w:rsidRPr="004D1ED0" w:rsidRDefault="008A2859">
          <w:pPr>
            <w:pStyle w:val="TOC2"/>
            <w:tabs>
              <w:tab w:val="left" w:pos="880"/>
              <w:tab w:val="right" w:leader="dot" w:pos="9620"/>
            </w:tabs>
            <w:rPr>
              <w:rFonts w:ascii="Times New Roman" w:eastAsiaTheme="minorEastAsia" w:hAnsi="Times New Roman" w:cs="Times New Roman"/>
              <w:noProof/>
              <w:sz w:val="24"/>
              <w:szCs w:val="24"/>
              <w:lang w:val="en-US"/>
            </w:rPr>
          </w:pPr>
          <w:hyperlink w:anchor="_Toc500312337" w:history="1">
            <w:r w:rsidR="004A4A98" w:rsidRPr="004D1ED0">
              <w:rPr>
                <w:rStyle w:val="Hyperlink"/>
                <w:rFonts w:ascii="Times New Roman" w:hAnsi="Times New Roman" w:cs="Times New Roman"/>
                <w:noProof/>
                <w:w w:val="90"/>
                <w:sz w:val="24"/>
                <w:szCs w:val="24"/>
              </w:rPr>
              <w:t>3.4.</w:t>
            </w:r>
            <w:r w:rsidR="004A4A98" w:rsidRPr="004D1ED0">
              <w:rPr>
                <w:rFonts w:ascii="Times New Roman" w:eastAsiaTheme="minorEastAsia" w:hAnsi="Times New Roman" w:cs="Times New Roman"/>
                <w:noProof/>
                <w:sz w:val="24"/>
                <w:szCs w:val="24"/>
                <w:lang w:val="en-US"/>
              </w:rPr>
              <w:tab/>
            </w:r>
            <w:r w:rsidR="004A4A98" w:rsidRPr="004D1ED0">
              <w:rPr>
                <w:rStyle w:val="Hyperlink"/>
                <w:rFonts w:ascii="Times New Roman" w:hAnsi="Times New Roman" w:cs="Times New Roman"/>
                <w:noProof/>
                <w:w w:val="90"/>
                <w:sz w:val="24"/>
                <w:szCs w:val="24"/>
              </w:rPr>
              <w:t>Disponiblitatea serviciilor VPN contractate</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_Toc500312337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6</w:t>
            </w:r>
            <w:r w:rsidRPr="004D1ED0">
              <w:rPr>
                <w:rFonts w:ascii="Times New Roman" w:hAnsi="Times New Roman" w:cs="Times New Roman"/>
                <w:noProof/>
                <w:webHidden/>
                <w:sz w:val="24"/>
                <w:szCs w:val="24"/>
              </w:rPr>
              <w:fldChar w:fldCharType="end"/>
            </w:r>
          </w:hyperlink>
        </w:p>
        <w:p w:rsidR="004A4A98" w:rsidRPr="004D1ED0" w:rsidRDefault="008A2859">
          <w:pPr>
            <w:pStyle w:val="TOC2"/>
            <w:tabs>
              <w:tab w:val="left" w:pos="880"/>
              <w:tab w:val="right" w:leader="dot" w:pos="9620"/>
            </w:tabs>
            <w:rPr>
              <w:rFonts w:ascii="Times New Roman" w:eastAsiaTheme="minorEastAsia" w:hAnsi="Times New Roman" w:cs="Times New Roman"/>
              <w:noProof/>
              <w:sz w:val="24"/>
              <w:szCs w:val="24"/>
              <w:lang w:val="en-US"/>
            </w:rPr>
          </w:pPr>
          <w:hyperlink w:anchor="_Toc500312338" w:history="1">
            <w:r w:rsidR="004A4A98" w:rsidRPr="004D1ED0">
              <w:rPr>
                <w:rStyle w:val="Hyperlink"/>
                <w:rFonts w:ascii="Times New Roman" w:hAnsi="Times New Roman" w:cs="Times New Roman"/>
                <w:noProof/>
                <w:w w:val="90"/>
                <w:sz w:val="24"/>
                <w:szCs w:val="24"/>
              </w:rPr>
              <w:t>3.5.</w:t>
            </w:r>
            <w:r w:rsidR="004A4A98" w:rsidRPr="004D1ED0">
              <w:rPr>
                <w:rFonts w:ascii="Times New Roman" w:eastAsiaTheme="minorEastAsia" w:hAnsi="Times New Roman" w:cs="Times New Roman"/>
                <w:noProof/>
                <w:sz w:val="24"/>
                <w:szCs w:val="24"/>
                <w:lang w:val="en-US"/>
              </w:rPr>
              <w:tab/>
            </w:r>
            <w:r w:rsidR="004A4A98" w:rsidRPr="004D1ED0">
              <w:rPr>
                <w:rStyle w:val="Hyperlink"/>
                <w:rFonts w:ascii="Times New Roman" w:hAnsi="Times New Roman" w:cs="Times New Roman"/>
                <w:noProof/>
                <w:w w:val="90"/>
                <w:sz w:val="24"/>
                <w:szCs w:val="24"/>
              </w:rPr>
              <w:t>Recepţie servicii VPN contractate</w:t>
            </w:r>
            <w:r w:rsidR="004A4A98" w:rsidRPr="004D1ED0">
              <w:rPr>
                <w:rFonts w:ascii="Times New Roman" w:hAnsi="Times New Roman" w:cs="Times New Roman"/>
                <w:noProof/>
                <w:webHidden/>
                <w:sz w:val="24"/>
                <w:szCs w:val="24"/>
              </w:rPr>
              <w:tab/>
            </w:r>
            <w:r w:rsidRPr="004D1ED0">
              <w:rPr>
                <w:rFonts w:ascii="Times New Roman" w:hAnsi="Times New Roman" w:cs="Times New Roman"/>
                <w:noProof/>
                <w:webHidden/>
                <w:sz w:val="24"/>
                <w:szCs w:val="24"/>
              </w:rPr>
              <w:fldChar w:fldCharType="begin"/>
            </w:r>
            <w:r w:rsidR="004A4A98" w:rsidRPr="004D1ED0">
              <w:rPr>
                <w:rFonts w:ascii="Times New Roman" w:hAnsi="Times New Roman" w:cs="Times New Roman"/>
                <w:noProof/>
                <w:webHidden/>
                <w:sz w:val="24"/>
                <w:szCs w:val="24"/>
              </w:rPr>
              <w:instrText xml:space="preserve"> PAGEREF _Toc500312338 \h </w:instrText>
            </w:r>
            <w:r w:rsidRPr="004D1ED0">
              <w:rPr>
                <w:rFonts w:ascii="Times New Roman" w:hAnsi="Times New Roman" w:cs="Times New Roman"/>
                <w:noProof/>
                <w:webHidden/>
                <w:sz w:val="24"/>
                <w:szCs w:val="24"/>
              </w:rPr>
            </w:r>
            <w:r w:rsidRPr="004D1ED0">
              <w:rPr>
                <w:rFonts w:ascii="Times New Roman" w:hAnsi="Times New Roman" w:cs="Times New Roman"/>
                <w:noProof/>
                <w:webHidden/>
                <w:sz w:val="24"/>
                <w:szCs w:val="24"/>
              </w:rPr>
              <w:fldChar w:fldCharType="separate"/>
            </w:r>
            <w:r w:rsidR="007314E7">
              <w:rPr>
                <w:rFonts w:ascii="Times New Roman" w:hAnsi="Times New Roman" w:cs="Times New Roman"/>
                <w:noProof/>
                <w:webHidden/>
                <w:sz w:val="24"/>
                <w:szCs w:val="24"/>
              </w:rPr>
              <w:t>7</w:t>
            </w:r>
            <w:r w:rsidRPr="004D1ED0">
              <w:rPr>
                <w:rFonts w:ascii="Times New Roman" w:hAnsi="Times New Roman" w:cs="Times New Roman"/>
                <w:noProof/>
                <w:webHidden/>
                <w:sz w:val="24"/>
                <w:szCs w:val="24"/>
              </w:rPr>
              <w:fldChar w:fldCharType="end"/>
            </w:r>
          </w:hyperlink>
        </w:p>
        <w:p w:rsidR="00D07369" w:rsidRDefault="008A2859">
          <w:r w:rsidRPr="00274C51">
            <w:rPr>
              <w:rFonts w:ascii="Times New Roman" w:hAnsi="Times New Roman" w:cs="Times New Roman"/>
              <w:b/>
              <w:bCs/>
              <w:noProof/>
              <w:sz w:val="28"/>
              <w:szCs w:val="28"/>
            </w:rPr>
            <w:fldChar w:fldCharType="end"/>
          </w:r>
        </w:p>
      </w:sdtContent>
    </w:sdt>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481585" w:rsidRDefault="00481585"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D07369" w:rsidRDefault="00D07369" w:rsidP="00AE2D21">
      <w:pPr>
        <w:widowControl w:val="0"/>
        <w:spacing w:after="0" w:line="276" w:lineRule="auto"/>
        <w:jc w:val="center"/>
        <w:rPr>
          <w:rFonts w:ascii="Times New Roman" w:eastAsia="Times New Roman" w:hAnsi="Times New Roman" w:cs="Times New Roman"/>
          <w:b/>
          <w:bCs/>
          <w:color w:val="000000"/>
          <w:sz w:val="32"/>
          <w:szCs w:val="32"/>
          <w:u w:val="single"/>
          <w:lang w:bidi="en-US"/>
        </w:rPr>
      </w:pPr>
    </w:p>
    <w:p w:rsidR="004A4A98" w:rsidRDefault="004A4A98" w:rsidP="00990C59">
      <w:pPr>
        <w:widowControl w:val="0"/>
        <w:spacing w:after="0" w:line="276" w:lineRule="auto"/>
        <w:rPr>
          <w:rFonts w:ascii="Times New Roman" w:eastAsia="Times New Roman" w:hAnsi="Times New Roman" w:cs="Times New Roman"/>
          <w:b/>
          <w:bCs/>
          <w:color w:val="000000"/>
          <w:sz w:val="32"/>
          <w:szCs w:val="32"/>
          <w:u w:val="single"/>
          <w:lang w:bidi="en-US"/>
        </w:rPr>
      </w:pPr>
    </w:p>
    <w:p w:rsidR="00274C51" w:rsidRPr="00274C51" w:rsidRDefault="00274C51" w:rsidP="00274C51">
      <w:pPr>
        <w:pStyle w:val="Heading1"/>
        <w:rPr>
          <w:w w:val="90"/>
        </w:rPr>
      </w:pPr>
      <w:bookmarkStart w:id="1" w:name="_Toc500312330"/>
      <w:r>
        <w:rPr>
          <w:w w:val="90"/>
        </w:rPr>
        <w:t>Introducere</w:t>
      </w:r>
      <w:bookmarkEnd w:id="1"/>
    </w:p>
    <w:p w:rsidR="00DA5305" w:rsidRPr="007604C2" w:rsidRDefault="00DA5305" w:rsidP="007003A2">
      <w:pPr>
        <w:spacing w:after="0" w:line="276" w:lineRule="auto"/>
        <w:ind w:firstLine="720"/>
        <w:jc w:val="both"/>
        <w:rPr>
          <w:rFonts w:ascii="Times New Roman" w:eastAsia="Times New Roman" w:hAnsi="Times New Roman" w:cs="Times New Roman"/>
          <w:b/>
          <w:i/>
          <w:w w:val="90"/>
          <w:sz w:val="24"/>
          <w:szCs w:val="24"/>
        </w:rPr>
      </w:pPr>
      <w:r w:rsidRPr="007604C2">
        <w:rPr>
          <w:rFonts w:ascii="Times New Roman" w:eastAsia="Times New Roman" w:hAnsi="Times New Roman" w:cs="Times New Roman"/>
          <w:b/>
          <w:i/>
          <w:w w:val="90"/>
          <w:sz w:val="24"/>
          <w:szCs w:val="24"/>
        </w:rPr>
        <w:t>Caietul de sarcini face parte integrantă din documentaţia de atribuire, reprezentând descrierea obiectivă a serviciilor necesare autorităţii contractante, constituind ansamblul cerinţelor minime şi obligatorii şispecificaţiile tehnice pe baza cărora se elaborează propunerea tehnică de către fiecare ofertant.</w:t>
      </w:r>
    </w:p>
    <w:p w:rsidR="00DA5305" w:rsidRPr="007604C2" w:rsidRDefault="00DA5305" w:rsidP="007003A2">
      <w:pPr>
        <w:spacing w:after="0" w:line="276" w:lineRule="auto"/>
        <w:ind w:firstLine="720"/>
        <w:jc w:val="both"/>
        <w:rPr>
          <w:rFonts w:ascii="Times New Roman" w:eastAsia="Times New Roman" w:hAnsi="Times New Roman" w:cs="Times New Roman"/>
          <w:b/>
          <w:i/>
          <w:w w:val="90"/>
          <w:sz w:val="24"/>
          <w:szCs w:val="24"/>
        </w:rPr>
      </w:pPr>
      <w:r w:rsidRPr="007604C2">
        <w:rPr>
          <w:rFonts w:ascii="Times New Roman" w:eastAsia="Times New Roman" w:hAnsi="Times New Roman" w:cs="Times New Roman"/>
          <w:b/>
          <w:i/>
          <w:w w:val="90"/>
          <w:sz w:val="24"/>
          <w:szCs w:val="24"/>
        </w:rPr>
        <w:t>Ofertele care nu îndeplinesc toate cerinţele minimale, specificate ca atare în caietul de sarcini vor fi declarate neconforme. Nu se acceptă depunerea de oferte alternative. Nu se admit ofertele parţiale din punct de vedere cantitativ şi cal</w:t>
      </w:r>
      <w:r w:rsidR="00B77BF7" w:rsidRPr="007604C2">
        <w:rPr>
          <w:rFonts w:ascii="Times New Roman" w:eastAsia="Times New Roman" w:hAnsi="Times New Roman" w:cs="Times New Roman"/>
          <w:b/>
          <w:i/>
          <w:w w:val="90"/>
          <w:sz w:val="24"/>
          <w:szCs w:val="24"/>
        </w:rPr>
        <w:t>itativ, ci numai oferte inte</w:t>
      </w:r>
      <w:r w:rsidRPr="007604C2">
        <w:rPr>
          <w:rFonts w:ascii="Times New Roman" w:eastAsia="Times New Roman" w:hAnsi="Times New Roman" w:cs="Times New Roman"/>
          <w:b/>
          <w:i/>
          <w:w w:val="90"/>
          <w:sz w:val="24"/>
          <w:szCs w:val="24"/>
        </w:rPr>
        <w:t>grale, care corespund tuturor cerinţelor stabilite prin prezentul caiet de sarcini. Orice ofertă care se abate de la cerinţele minimale va fi considerată admisibilă numai în condiţiile în care aceasta asigură un nivel calitativ superior cerinţelor minimale.</w:t>
      </w:r>
    </w:p>
    <w:p w:rsidR="00DA5305" w:rsidRDefault="00DA5305" w:rsidP="00D07369">
      <w:pPr>
        <w:pStyle w:val="Heading1"/>
        <w:numPr>
          <w:ilvl w:val="0"/>
          <w:numId w:val="1"/>
        </w:numPr>
        <w:rPr>
          <w:w w:val="90"/>
        </w:rPr>
      </w:pPr>
      <w:bookmarkStart w:id="2" w:name="_Toc500312331"/>
      <w:r w:rsidRPr="007604C2">
        <w:rPr>
          <w:w w:val="90"/>
        </w:rPr>
        <w:t>Definiţii</w:t>
      </w:r>
      <w:bookmarkEnd w:id="2"/>
    </w:p>
    <w:p w:rsidR="007604C2" w:rsidRPr="007604C2" w:rsidRDefault="007604C2" w:rsidP="007604C2">
      <w:pPr>
        <w:pStyle w:val="ListParagraph"/>
        <w:ind w:left="360"/>
        <w:jc w:val="both"/>
        <w:rPr>
          <w:rFonts w:ascii="Times New Roman" w:hAnsi="Times New Roman" w:cs="Times New Roman"/>
          <w:b/>
          <w:w w:val="90"/>
          <w:sz w:val="24"/>
          <w:szCs w:val="24"/>
        </w:rPr>
      </w:pPr>
    </w:p>
    <w:p w:rsidR="00DA5305" w:rsidRDefault="00DA5305" w:rsidP="007003A2">
      <w:pPr>
        <w:pStyle w:val="ListParagraph"/>
        <w:numPr>
          <w:ilvl w:val="1"/>
          <w:numId w:val="1"/>
        </w:numPr>
        <w:spacing w:after="0" w:line="276" w:lineRule="auto"/>
        <w:ind w:left="788" w:hanging="431"/>
        <w:jc w:val="both"/>
        <w:rPr>
          <w:rFonts w:ascii="Times New Roman" w:hAnsi="Times New Roman" w:cs="Times New Roman"/>
          <w:w w:val="90"/>
          <w:sz w:val="24"/>
          <w:szCs w:val="24"/>
        </w:rPr>
      </w:pPr>
      <w:r w:rsidRPr="007604C2">
        <w:rPr>
          <w:rFonts w:ascii="Times New Roman" w:hAnsi="Times New Roman" w:cs="Times New Roman"/>
          <w:b/>
          <w:w w:val="90"/>
          <w:sz w:val="24"/>
          <w:szCs w:val="24"/>
        </w:rPr>
        <w:t>Reţeaua de comunicaţii integrate Voce-Date a MAI (RCVD)</w:t>
      </w:r>
      <w:r w:rsidRPr="007604C2">
        <w:rPr>
          <w:rFonts w:ascii="Times New Roman" w:hAnsi="Times New Roman" w:cs="Times New Roman"/>
          <w:w w:val="90"/>
          <w:sz w:val="24"/>
          <w:szCs w:val="24"/>
        </w:rPr>
        <w:t xml:space="preserve"> este o reţea de arie largă şi asigură servicii de comunicații integrate voce–date pe tot cuprinsul ţării până la nivel de comune, pentru desfășurarea activităților operative încredințate prin lege, atât pentru structurile proprii, cât și pentru autorităţi locale, instituții guvernamentale şi din Sistemul Naţional de Securitate (SNS).</w:t>
      </w:r>
    </w:p>
    <w:p w:rsidR="00F53523" w:rsidRPr="00F53523" w:rsidRDefault="00F53523" w:rsidP="007003A2">
      <w:pPr>
        <w:numPr>
          <w:ilvl w:val="1"/>
          <w:numId w:val="1"/>
        </w:numPr>
        <w:spacing w:after="0" w:line="276" w:lineRule="auto"/>
        <w:ind w:left="788" w:hanging="431"/>
        <w:contextualSpacing/>
        <w:jc w:val="both"/>
        <w:rPr>
          <w:rFonts w:ascii="Times New Roman" w:eastAsia="Calibri" w:hAnsi="Times New Roman" w:cs="Times New Roman"/>
          <w:w w:val="90"/>
          <w:sz w:val="24"/>
          <w:szCs w:val="24"/>
        </w:rPr>
      </w:pPr>
      <w:r>
        <w:rPr>
          <w:rFonts w:ascii="Times New Roman" w:eastAsia="Calibri" w:hAnsi="Times New Roman" w:cs="Times New Roman"/>
          <w:b/>
          <w:w w:val="90"/>
          <w:sz w:val="24"/>
          <w:szCs w:val="24"/>
        </w:rPr>
        <w:t>Direcția Generală pentru Comunicații și Tehnologia Informației (DGCTI)</w:t>
      </w:r>
      <w:r>
        <w:rPr>
          <w:rFonts w:ascii="Times New Roman" w:eastAsia="Calibri" w:hAnsi="Times New Roman" w:cs="Times New Roman"/>
          <w:w w:val="90"/>
          <w:sz w:val="24"/>
          <w:szCs w:val="24"/>
        </w:rPr>
        <w:t xml:space="preserve"> este unitatea centrală de specialitate a Ministerului Afacerilor Interne care asigură organizarea, coordonarea și controlul activității ministerului în domeniul comunicațiilor și tehnologiei informației.</w:t>
      </w:r>
    </w:p>
    <w:p w:rsidR="00DA5305" w:rsidRPr="007604C2" w:rsidRDefault="00DA5305" w:rsidP="007003A2">
      <w:pPr>
        <w:pStyle w:val="ListParagraph"/>
        <w:numPr>
          <w:ilvl w:val="1"/>
          <w:numId w:val="1"/>
        </w:numPr>
        <w:spacing w:after="0" w:line="276" w:lineRule="auto"/>
        <w:ind w:left="788" w:hanging="431"/>
        <w:jc w:val="both"/>
        <w:rPr>
          <w:rFonts w:ascii="Times New Roman" w:hAnsi="Times New Roman" w:cs="Times New Roman"/>
          <w:w w:val="90"/>
          <w:sz w:val="24"/>
          <w:szCs w:val="24"/>
        </w:rPr>
      </w:pPr>
      <w:r w:rsidRPr="007604C2">
        <w:rPr>
          <w:rFonts w:ascii="Times New Roman" w:hAnsi="Times New Roman" w:cs="Times New Roman"/>
          <w:b/>
          <w:w w:val="90"/>
          <w:sz w:val="24"/>
          <w:szCs w:val="24"/>
        </w:rPr>
        <w:t>Punct de agregare județean (PAJ)</w:t>
      </w:r>
      <w:r w:rsidRPr="007604C2">
        <w:rPr>
          <w:rFonts w:ascii="Times New Roman" w:hAnsi="Times New Roman" w:cs="Times New Roman"/>
          <w:w w:val="90"/>
          <w:sz w:val="24"/>
          <w:szCs w:val="24"/>
        </w:rPr>
        <w:t xml:space="preserve"> – reprezintă punctul de agregare a conexiunilor VPN aferente unui județ (conexiuni VPN din comune, orașe, municipii și municipii reședință de județ</w:t>
      </w:r>
      <w:r w:rsidR="00512DA6" w:rsidRPr="007604C2">
        <w:rPr>
          <w:rFonts w:ascii="Times New Roman" w:hAnsi="Times New Roman" w:cs="Times New Roman"/>
          <w:w w:val="90"/>
          <w:sz w:val="24"/>
          <w:szCs w:val="24"/>
        </w:rPr>
        <w:t>, inclusiv Bucureşti</w:t>
      </w:r>
      <w:r w:rsidRPr="007604C2">
        <w:rPr>
          <w:rFonts w:ascii="Times New Roman" w:hAnsi="Times New Roman" w:cs="Times New Roman"/>
          <w:w w:val="90"/>
          <w:sz w:val="24"/>
          <w:szCs w:val="24"/>
        </w:rPr>
        <w:t>) și este situat în sediile inspectoratelor de poliție județene</w:t>
      </w:r>
      <w:r w:rsidR="00512DA6" w:rsidRPr="007604C2">
        <w:rPr>
          <w:rFonts w:ascii="Times New Roman" w:hAnsi="Times New Roman" w:cs="Times New Roman"/>
          <w:w w:val="90"/>
          <w:sz w:val="24"/>
          <w:szCs w:val="24"/>
        </w:rPr>
        <w:t xml:space="preserve"> sau în alte sedii ale achizitorului din municipiul reşedinţă de judeţ, inclusiv municipiul Bucureşti</w:t>
      </w:r>
      <w:r w:rsidRPr="007604C2">
        <w:rPr>
          <w:rFonts w:ascii="Times New Roman" w:hAnsi="Times New Roman" w:cs="Times New Roman"/>
          <w:w w:val="90"/>
          <w:sz w:val="24"/>
          <w:szCs w:val="24"/>
        </w:rPr>
        <w:t>.</w:t>
      </w:r>
    </w:p>
    <w:p w:rsidR="00DA5305" w:rsidRPr="007604C2" w:rsidRDefault="00DA5305" w:rsidP="007003A2">
      <w:pPr>
        <w:pStyle w:val="ListParagraph"/>
        <w:numPr>
          <w:ilvl w:val="1"/>
          <w:numId w:val="1"/>
        </w:numPr>
        <w:spacing w:after="0" w:line="276" w:lineRule="auto"/>
        <w:ind w:left="788" w:hanging="431"/>
        <w:jc w:val="both"/>
        <w:rPr>
          <w:rFonts w:ascii="Times New Roman" w:hAnsi="Times New Roman" w:cs="Times New Roman"/>
          <w:w w:val="90"/>
          <w:sz w:val="24"/>
          <w:szCs w:val="24"/>
        </w:rPr>
      </w:pPr>
      <w:r w:rsidRPr="007604C2">
        <w:rPr>
          <w:rFonts w:ascii="Times New Roman" w:hAnsi="Times New Roman" w:cs="Times New Roman"/>
          <w:b/>
          <w:w w:val="90"/>
          <w:sz w:val="24"/>
          <w:szCs w:val="24"/>
        </w:rPr>
        <w:t>Punct terminal</w:t>
      </w:r>
      <w:r w:rsidRPr="007604C2">
        <w:rPr>
          <w:rFonts w:ascii="Times New Roman" w:hAnsi="Times New Roman" w:cs="Times New Roman"/>
          <w:w w:val="90"/>
          <w:sz w:val="24"/>
          <w:szCs w:val="24"/>
        </w:rPr>
        <w:t xml:space="preserve"> – reprezintă o locaţie (sediu cu adresă poştală) din comune, oraşe, municipii şi municipii reşedinţă de judeţ la care se va asigura servicii de comunicaţiiVPN.</w:t>
      </w:r>
    </w:p>
    <w:p w:rsidR="00DA5305" w:rsidRPr="007604C2" w:rsidRDefault="00DA5305" w:rsidP="007003A2">
      <w:pPr>
        <w:pStyle w:val="ListParagraph"/>
        <w:numPr>
          <w:ilvl w:val="1"/>
          <w:numId w:val="1"/>
        </w:numPr>
        <w:spacing w:after="0" w:line="276" w:lineRule="auto"/>
        <w:ind w:left="788" w:hanging="431"/>
        <w:jc w:val="both"/>
        <w:rPr>
          <w:rFonts w:ascii="Times New Roman" w:hAnsi="Times New Roman" w:cs="Times New Roman"/>
          <w:w w:val="90"/>
          <w:sz w:val="24"/>
          <w:szCs w:val="24"/>
        </w:rPr>
      </w:pPr>
      <w:r w:rsidRPr="007604C2">
        <w:rPr>
          <w:rFonts w:ascii="Times New Roman" w:hAnsi="Times New Roman" w:cs="Times New Roman"/>
          <w:b/>
          <w:w w:val="90"/>
          <w:sz w:val="24"/>
          <w:szCs w:val="24"/>
        </w:rPr>
        <w:t>Achizitor</w:t>
      </w:r>
      <w:r w:rsidRPr="007604C2">
        <w:rPr>
          <w:rFonts w:ascii="Times New Roman" w:hAnsi="Times New Roman" w:cs="Times New Roman"/>
          <w:w w:val="90"/>
          <w:sz w:val="24"/>
          <w:szCs w:val="24"/>
        </w:rPr>
        <w:t xml:space="preserve"> – </w:t>
      </w:r>
      <w:r w:rsidRPr="007604C2">
        <w:rPr>
          <w:rFonts w:ascii="Times New Roman" w:hAnsi="Times New Roman" w:cs="Times New Roman"/>
          <w:b/>
          <w:w w:val="90"/>
          <w:sz w:val="24"/>
          <w:szCs w:val="24"/>
        </w:rPr>
        <w:t>autoritate contractantă</w:t>
      </w:r>
      <w:r w:rsidRPr="007604C2">
        <w:rPr>
          <w:rFonts w:ascii="Times New Roman" w:hAnsi="Times New Roman" w:cs="Times New Roman"/>
          <w:w w:val="90"/>
          <w:sz w:val="24"/>
          <w:szCs w:val="24"/>
        </w:rPr>
        <w:t xml:space="preserve">, aşa cum este definită în prezenta documentaţie de atribuire, respectiv </w:t>
      </w:r>
      <w:r w:rsidRPr="007604C2">
        <w:rPr>
          <w:rFonts w:ascii="Times New Roman" w:hAnsi="Times New Roman" w:cs="Times New Roman"/>
          <w:b/>
          <w:w w:val="90"/>
          <w:sz w:val="24"/>
          <w:szCs w:val="24"/>
        </w:rPr>
        <w:t>ordonatorul de credite</w:t>
      </w:r>
      <w:r w:rsidRPr="007604C2">
        <w:rPr>
          <w:rFonts w:ascii="Times New Roman" w:hAnsi="Times New Roman" w:cs="Times New Roman"/>
          <w:w w:val="90"/>
          <w:sz w:val="24"/>
          <w:szCs w:val="24"/>
        </w:rPr>
        <w:t xml:space="preserve"> din cadrul MAI (principal, secundar, terțiar</w:t>
      </w:r>
      <w:r w:rsidR="00470CFF" w:rsidRPr="007604C2">
        <w:rPr>
          <w:rFonts w:ascii="Times New Roman" w:hAnsi="Times New Roman" w:cs="Times New Roman"/>
          <w:w w:val="90"/>
          <w:sz w:val="24"/>
          <w:szCs w:val="24"/>
        </w:rPr>
        <w:t>)</w:t>
      </w:r>
      <w:r w:rsidRPr="007604C2">
        <w:rPr>
          <w:rFonts w:ascii="Times New Roman" w:hAnsi="Times New Roman" w:cs="Times New Roman"/>
          <w:w w:val="90"/>
          <w:sz w:val="24"/>
          <w:szCs w:val="24"/>
        </w:rPr>
        <w:t xml:space="preserve"> care poate încheia Contracte de prestare servicii de comunicaţiiVPN.</w:t>
      </w:r>
    </w:p>
    <w:p w:rsidR="00DA5305" w:rsidRPr="007604C2" w:rsidRDefault="00DA5305" w:rsidP="007003A2">
      <w:pPr>
        <w:pStyle w:val="ListParagraph"/>
        <w:numPr>
          <w:ilvl w:val="1"/>
          <w:numId w:val="1"/>
        </w:numPr>
        <w:spacing w:after="0" w:line="276" w:lineRule="auto"/>
        <w:ind w:left="788" w:hanging="431"/>
        <w:jc w:val="both"/>
        <w:rPr>
          <w:rFonts w:ascii="Times New Roman" w:hAnsi="Times New Roman" w:cs="Times New Roman"/>
          <w:w w:val="90"/>
          <w:sz w:val="24"/>
          <w:szCs w:val="24"/>
        </w:rPr>
      </w:pPr>
      <w:r w:rsidRPr="007604C2">
        <w:rPr>
          <w:rFonts w:ascii="Times New Roman" w:hAnsi="Times New Roman" w:cs="Times New Roman"/>
          <w:b/>
          <w:w w:val="90"/>
          <w:sz w:val="24"/>
          <w:szCs w:val="24"/>
        </w:rPr>
        <w:t>Ofertant</w:t>
      </w:r>
      <w:r w:rsidRPr="007604C2">
        <w:rPr>
          <w:rFonts w:ascii="Times New Roman" w:hAnsi="Times New Roman" w:cs="Times New Roman"/>
          <w:w w:val="90"/>
          <w:sz w:val="24"/>
          <w:szCs w:val="24"/>
        </w:rPr>
        <w:t xml:space="preserve"> – </w:t>
      </w:r>
      <w:r w:rsidRPr="007604C2">
        <w:rPr>
          <w:rFonts w:ascii="Times New Roman" w:hAnsi="Times New Roman" w:cs="Times New Roman"/>
          <w:b/>
          <w:w w:val="90"/>
          <w:sz w:val="24"/>
          <w:szCs w:val="24"/>
        </w:rPr>
        <w:t>operator</w:t>
      </w:r>
      <w:r w:rsidRPr="007604C2">
        <w:rPr>
          <w:rFonts w:ascii="Times New Roman" w:hAnsi="Times New Roman" w:cs="Times New Roman"/>
          <w:w w:val="90"/>
          <w:sz w:val="24"/>
          <w:szCs w:val="24"/>
        </w:rPr>
        <w:t xml:space="preserve"> – persoană juridică autorizată să instaleze, opereze, controleze şi să pună la dispoziţiereţele de comunicaţii electronice, în conformitate cu reglementările naţionale în vigoare.</w:t>
      </w:r>
    </w:p>
    <w:p w:rsidR="00DA5305" w:rsidRDefault="00512DA6" w:rsidP="00D07369">
      <w:pPr>
        <w:pStyle w:val="Heading1"/>
        <w:numPr>
          <w:ilvl w:val="0"/>
          <w:numId w:val="1"/>
        </w:numPr>
        <w:rPr>
          <w:w w:val="90"/>
        </w:rPr>
      </w:pPr>
      <w:bookmarkStart w:id="3" w:name="_Toc500312332"/>
      <w:r w:rsidRPr="007604C2">
        <w:rPr>
          <w:w w:val="90"/>
        </w:rPr>
        <w:t>Obiectul</w:t>
      </w:r>
      <w:r w:rsidR="001F4647">
        <w:rPr>
          <w:w w:val="90"/>
        </w:rPr>
        <w:t xml:space="preserve"> </w:t>
      </w:r>
      <w:r w:rsidRPr="007604C2">
        <w:rPr>
          <w:w w:val="90"/>
        </w:rPr>
        <w:t>achiziţiei</w:t>
      </w:r>
      <w:bookmarkEnd w:id="3"/>
    </w:p>
    <w:p w:rsidR="00512DA6" w:rsidRPr="007604C2" w:rsidRDefault="00512DA6" w:rsidP="00D84DB3">
      <w:pPr>
        <w:pStyle w:val="ListParagraph"/>
        <w:numPr>
          <w:ilvl w:val="1"/>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Prin prezentul caiet de sarcini Autoritatea Contractantă doreşte să achiziţioneze</w:t>
      </w:r>
      <w:r w:rsidR="001F4647">
        <w:rPr>
          <w:rFonts w:ascii="Times New Roman" w:hAnsi="Times New Roman" w:cs="Times New Roman"/>
          <w:w w:val="90"/>
          <w:sz w:val="24"/>
          <w:szCs w:val="24"/>
        </w:rPr>
        <w:t xml:space="preserve"> </w:t>
      </w:r>
      <w:r w:rsidRPr="007604C2">
        <w:rPr>
          <w:rFonts w:ascii="Times New Roman" w:hAnsi="Times New Roman" w:cs="Times New Roman"/>
          <w:b/>
          <w:w w:val="90"/>
          <w:sz w:val="24"/>
          <w:szCs w:val="24"/>
        </w:rPr>
        <w:t>servicii de telecomunicații integrate</w:t>
      </w:r>
      <w:r w:rsidRPr="007604C2">
        <w:rPr>
          <w:rFonts w:ascii="Times New Roman" w:hAnsi="Times New Roman" w:cs="Times New Roman"/>
          <w:w w:val="90"/>
          <w:sz w:val="24"/>
          <w:szCs w:val="24"/>
        </w:rPr>
        <w:t xml:space="preserve"> cod CPV</w:t>
      </w:r>
      <w:r w:rsidRPr="007604C2">
        <w:rPr>
          <w:rFonts w:ascii="Times New Roman" w:hAnsi="Times New Roman" w:cs="Times New Roman"/>
          <w:b/>
          <w:w w:val="90"/>
          <w:sz w:val="24"/>
          <w:szCs w:val="24"/>
        </w:rPr>
        <w:t>64227000-3</w:t>
      </w:r>
      <w:r w:rsidRPr="007604C2">
        <w:rPr>
          <w:rFonts w:ascii="Times New Roman" w:hAnsi="Times New Roman" w:cs="Times New Roman"/>
          <w:w w:val="90"/>
          <w:sz w:val="24"/>
          <w:szCs w:val="24"/>
        </w:rPr>
        <w:t xml:space="preserve">, de tipul </w:t>
      </w:r>
      <w:r w:rsidRPr="007604C2">
        <w:rPr>
          <w:rFonts w:ascii="Times New Roman" w:hAnsi="Times New Roman" w:cs="Times New Roman"/>
          <w:b/>
          <w:w w:val="90"/>
          <w:sz w:val="24"/>
          <w:szCs w:val="24"/>
        </w:rPr>
        <w:t>VPN (Virtual Private Network)</w:t>
      </w:r>
      <w:r w:rsidRPr="007604C2">
        <w:rPr>
          <w:rFonts w:ascii="Times New Roman" w:hAnsi="Times New Roman" w:cs="Times New Roman"/>
          <w:w w:val="90"/>
          <w:sz w:val="24"/>
          <w:szCs w:val="24"/>
        </w:rPr>
        <w:t xml:space="preserve"> necesare conectării punctelor terminale ale achizitorului la </w:t>
      </w:r>
      <w:r w:rsidR="004A6C65" w:rsidRPr="007604C2">
        <w:rPr>
          <w:rFonts w:ascii="Times New Roman" w:hAnsi="Times New Roman" w:cs="Times New Roman"/>
          <w:w w:val="90"/>
          <w:sz w:val="24"/>
          <w:szCs w:val="24"/>
        </w:rPr>
        <w:t>RCVD</w:t>
      </w:r>
      <w:r w:rsidRPr="007604C2">
        <w:rPr>
          <w:rFonts w:ascii="Times New Roman" w:hAnsi="Times New Roman" w:cs="Times New Roman"/>
          <w:w w:val="90"/>
          <w:sz w:val="24"/>
          <w:szCs w:val="24"/>
        </w:rPr>
        <w:t>.</w:t>
      </w:r>
    </w:p>
    <w:p w:rsidR="00796206" w:rsidRDefault="00796206" w:rsidP="00512DA6">
      <w:pPr>
        <w:pStyle w:val="ListParagraph"/>
        <w:numPr>
          <w:ilvl w:val="1"/>
          <w:numId w:val="1"/>
        </w:numPr>
        <w:spacing w:line="276" w:lineRule="auto"/>
        <w:jc w:val="both"/>
        <w:rPr>
          <w:rFonts w:ascii="Times New Roman" w:hAnsi="Times New Roman" w:cs="Times New Roman"/>
          <w:w w:val="90"/>
          <w:sz w:val="24"/>
          <w:szCs w:val="24"/>
        </w:rPr>
      </w:pPr>
      <w:r>
        <w:rPr>
          <w:rFonts w:ascii="Times New Roman" w:hAnsi="Times New Roman" w:cs="Times New Roman"/>
          <w:w w:val="90"/>
          <w:sz w:val="24"/>
          <w:szCs w:val="24"/>
        </w:rPr>
        <w:t>Perioada de prestare a</w:t>
      </w:r>
      <w:r w:rsidR="00F70F6C">
        <w:rPr>
          <w:rFonts w:ascii="Times New Roman" w:hAnsi="Times New Roman" w:cs="Times New Roman"/>
          <w:w w:val="90"/>
          <w:sz w:val="24"/>
          <w:szCs w:val="24"/>
        </w:rPr>
        <w:t xml:space="preserve"> serviciului este </w:t>
      </w:r>
      <w:r w:rsidRPr="00BD6BE1">
        <w:rPr>
          <w:rFonts w:ascii="Times New Roman" w:hAnsi="Times New Roman" w:cs="Times New Roman"/>
          <w:color w:val="FF0000"/>
          <w:w w:val="90"/>
          <w:sz w:val="24"/>
          <w:szCs w:val="24"/>
        </w:rPr>
        <w:t xml:space="preserve"> </w:t>
      </w:r>
      <w:r w:rsidR="004827CA" w:rsidRPr="004827CA">
        <w:rPr>
          <w:rFonts w:ascii="Times New Roman" w:hAnsi="Times New Roman" w:cs="Times New Roman"/>
          <w:w w:val="90"/>
          <w:sz w:val="24"/>
          <w:szCs w:val="24"/>
        </w:rPr>
        <w:t>de un an</w:t>
      </w:r>
      <w:r w:rsidR="004827CA">
        <w:rPr>
          <w:rFonts w:ascii="Times New Roman" w:hAnsi="Times New Roman" w:cs="Times New Roman"/>
          <w:w w:val="90"/>
          <w:sz w:val="24"/>
          <w:szCs w:val="24"/>
        </w:rPr>
        <w:t>.</w:t>
      </w:r>
    </w:p>
    <w:p w:rsidR="00512DA6" w:rsidRDefault="00512DA6" w:rsidP="00512DA6">
      <w:pPr>
        <w:pStyle w:val="ListParagraph"/>
        <w:numPr>
          <w:ilvl w:val="1"/>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Punctele terminale şi tipurile de servicii de comunicaţii solicitate pentru acestea sunt prezentate în Anexa nr. 1 la prezentul caiet de sarcini.</w:t>
      </w:r>
    </w:p>
    <w:p w:rsidR="00D2711B" w:rsidRPr="000C28A5" w:rsidRDefault="00D2711B" w:rsidP="00512DA6">
      <w:pPr>
        <w:pStyle w:val="ListParagraph"/>
        <w:numPr>
          <w:ilvl w:val="1"/>
          <w:numId w:val="1"/>
        </w:numPr>
        <w:spacing w:line="276" w:lineRule="auto"/>
        <w:jc w:val="both"/>
        <w:rPr>
          <w:rFonts w:ascii="Times New Roman" w:hAnsi="Times New Roman" w:cs="Times New Roman"/>
          <w:w w:val="90"/>
          <w:sz w:val="24"/>
          <w:szCs w:val="24"/>
        </w:rPr>
      </w:pPr>
      <w:r w:rsidRPr="000C28A5">
        <w:rPr>
          <w:rFonts w:ascii="Times New Roman" w:hAnsi="Times New Roman" w:cs="Times New Roman"/>
          <w:w w:val="90"/>
          <w:sz w:val="24"/>
          <w:szCs w:val="24"/>
        </w:rPr>
        <w:t>Serviciile VPN</w:t>
      </w:r>
      <w:r w:rsidR="00817170">
        <w:rPr>
          <w:rFonts w:ascii="Times New Roman" w:hAnsi="Times New Roman" w:cs="Times New Roman"/>
          <w:w w:val="90"/>
          <w:sz w:val="24"/>
          <w:szCs w:val="24"/>
        </w:rPr>
        <w:t xml:space="preserve"> </w:t>
      </w:r>
      <w:r w:rsidR="009C28E1">
        <w:rPr>
          <w:rFonts w:ascii="Times New Roman" w:hAnsi="Times New Roman" w:cs="Times New Roman"/>
          <w:w w:val="90"/>
          <w:sz w:val="24"/>
          <w:szCs w:val="24"/>
        </w:rPr>
        <w:t>vor fi de tip fix</w:t>
      </w:r>
      <w:r w:rsidRPr="000C28A5">
        <w:rPr>
          <w:rFonts w:ascii="Times New Roman" w:hAnsi="Times New Roman" w:cs="Times New Roman"/>
          <w:w w:val="90"/>
          <w:sz w:val="24"/>
          <w:szCs w:val="24"/>
        </w:rPr>
        <w:t>.</w:t>
      </w:r>
    </w:p>
    <w:p w:rsidR="00512DA6" w:rsidRDefault="00512DA6" w:rsidP="00512DA6">
      <w:pPr>
        <w:pStyle w:val="ListParagraph"/>
        <w:numPr>
          <w:ilvl w:val="1"/>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lastRenderedPageBreak/>
        <w:t>Ofertantul va prezenta ofertă de preţ pentru fiecare punct terminal şi tip de serviciu VPN din Anexa nr. 1, precizându-se prețul unitar sub formă de abonament lunar.</w:t>
      </w:r>
    </w:p>
    <w:p w:rsidR="000C28A5" w:rsidRDefault="000C28A5" w:rsidP="00512DA6">
      <w:pPr>
        <w:pStyle w:val="ListParagraph"/>
        <w:numPr>
          <w:ilvl w:val="1"/>
          <w:numId w:val="1"/>
        </w:numPr>
        <w:spacing w:line="276" w:lineRule="auto"/>
        <w:jc w:val="both"/>
        <w:rPr>
          <w:rFonts w:ascii="Times New Roman" w:hAnsi="Times New Roman" w:cs="Times New Roman"/>
          <w:w w:val="90"/>
          <w:sz w:val="24"/>
          <w:szCs w:val="24"/>
        </w:rPr>
      </w:pPr>
      <w:r>
        <w:rPr>
          <w:rFonts w:ascii="Times New Roman" w:hAnsi="Times New Roman" w:cs="Times New Roman"/>
          <w:w w:val="90"/>
          <w:sz w:val="24"/>
          <w:szCs w:val="24"/>
        </w:rPr>
        <w:t>Achiziția serviciilo</w:t>
      </w:r>
      <w:r w:rsidR="001D18AE">
        <w:rPr>
          <w:rFonts w:ascii="Times New Roman" w:hAnsi="Times New Roman" w:cs="Times New Roman"/>
          <w:w w:val="90"/>
          <w:sz w:val="24"/>
          <w:szCs w:val="24"/>
        </w:rPr>
        <w:t>r VPN se va realiza pe loturi (</w:t>
      </w:r>
      <w:r>
        <w:rPr>
          <w:rFonts w:ascii="Times New Roman" w:hAnsi="Times New Roman" w:cs="Times New Roman"/>
          <w:w w:val="90"/>
          <w:sz w:val="24"/>
          <w:szCs w:val="24"/>
        </w:rPr>
        <w:t>fiecare tip de conexiune reprezintă un lot ).</w:t>
      </w:r>
    </w:p>
    <w:p w:rsidR="00512DA6" w:rsidRDefault="00512DA6" w:rsidP="00A04086">
      <w:pPr>
        <w:pStyle w:val="Heading1"/>
        <w:numPr>
          <w:ilvl w:val="0"/>
          <w:numId w:val="1"/>
        </w:numPr>
        <w:rPr>
          <w:w w:val="90"/>
        </w:rPr>
      </w:pPr>
      <w:bookmarkStart w:id="4" w:name="_Toc500312333"/>
      <w:r w:rsidRPr="007604C2">
        <w:rPr>
          <w:w w:val="90"/>
        </w:rPr>
        <w:t>Cerinţe</w:t>
      </w:r>
      <w:r w:rsidR="001F4647">
        <w:rPr>
          <w:w w:val="90"/>
        </w:rPr>
        <w:t xml:space="preserve"> </w:t>
      </w:r>
      <w:r w:rsidRPr="007604C2">
        <w:rPr>
          <w:w w:val="90"/>
        </w:rPr>
        <w:t>minimale</w:t>
      </w:r>
      <w:r w:rsidR="001F4647">
        <w:rPr>
          <w:w w:val="90"/>
        </w:rPr>
        <w:t xml:space="preserve"> </w:t>
      </w:r>
      <w:r w:rsidRPr="007604C2">
        <w:rPr>
          <w:w w:val="90"/>
        </w:rPr>
        <w:t>şi</w:t>
      </w:r>
      <w:r w:rsidR="001F4647">
        <w:rPr>
          <w:w w:val="90"/>
        </w:rPr>
        <w:t xml:space="preserve"> </w:t>
      </w:r>
      <w:r w:rsidRPr="007604C2">
        <w:rPr>
          <w:w w:val="90"/>
        </w:rPr>
        <w:t>obligatorii</w:t>
      </w:r>
      <w:bookmarkEnd w:id="4"/>
    </w:p>
    <w:p w:rsidR="00A04086" w:rsidRPr="00A04086" w:rsidRDefault="00A04086" w:rsidP="00A04086">
      <w:pPr>
        <w:rPr>
          <w:lang w:val="en-US"/>
        </w:rPr>
      </w:pPr>
    </w:p>
    <w:p w:rsidR="00512DA6" w:rsidRPr="007604C2" w:rsidRDefault="00512DA6" w:rsidP="008A1A2A">
      <w:pPr>
        <w:spacing w:after="0"/>
        <w:ind w:left="357" w:firstLine="346"/>
        <w:jc w:val="both"/>
        <w:rPr>
          <w:rFonts w:ascii="Times New Roman" w:hAnsi="Times New Roman" w:cs="Times New Roman"/>
          <w:w w:val="90"/>
          <w:sz w:val="24"/>
          <w:szCs w:val="24"/>
          <w:lang w:val="it-IT"/>
        </w:rPr>
      </w:pPr>
      <w:r w:rsidRPr="007604C2">
        <w:rPr>
          <w:rFonts w:ascii="Times New Roman" w:hAnsi="Times New Roman" w:cs="Times New Roman"/>
          <w:w w:val="90"/>
          <w:sz w:val="24"/>
          <w:szCs w:val="24"/>
          <w:lang w:val="it-IT"/>
        </w:rPr>
        <w:t xml:space="preserve">Ofertantul va răspunde tuturor cerinţelor prezentate mai jos. Achizitorul îşi rezervă dreptul de a efectua verificări ale ofertei depuse de operator la sediul acestuia, pe teren, la beneficiari precum şi </w:t>
      </w:r>
      <w:r w:rsidR="004C5922" w:rsidRPr="007604C2">
        <w:rPr>
          <w:rFonts w:ascii="Times New Roman" w:hAnsi="Times New Roman" w:cs="Times New Roman"/>
          <w:w w:val="90"/>
          <w:sz w:val="24"/>
          <w:szCs w:val="24"/>
        </w:rPr>
        <w:t>Autoritatea Naţională pentru Administrarea şi Reglementarea în Comunicaţii (ANCOM)</w:t>
      </w:r>
      <w:r w:rsidRPr="007604C2">
        <w:rPr>
          <w:rFonts w:ascii="Times New Roman" w:hAnsi="Times New Roman" w:cs="Times New Roman"/>
          <w:w w:val="90"/>
          <w:sz w:val="24"/>
          <w:szCs w:val="24"/>
          <w:lang w:val="it-IT"/>
        </w:rPr>
        <w:t>.</w:t>
      </w:r>
    </w:p>
    <w:p w:rsidR="00512DA6" w:rsidRPr="007604C2" w:rsidRDefault="00512DA6" w:rsidP="008A1A2A">
      <w:pPr>
        <w:spacing w:after="0" w:line="276" w:lineRule="auto"/>
        <w:ind w:left="357" w:firstLine="346"/>
        <w:jc w:val="both"/>
        <w:rPr>
          <w:rFonts w:ascii="Times New Roman" w:hAnsi="Times New Roman" w:cs="Times New Roman"/>
          <w:w w:val="90"/>
          <w:sz w:val="24"/>
          <w:szCs w:val="24"/>
          <w:lang w:val="it-IT"/>
        </w:rPr>
      </w:pPr>
      <w:r w:rsidRPr="007604C2">
        <w:rPr>
          <w:rFonts w:ascii="Times New Roman" w:hAnsi="Times New Roman" w:cs="Times New Roman"/>
          <w:w w:val="90"/>
          <w:sz w:val="24"/>
          <w:szCs w:val="24"/>
          <w:lang w:val="it-IT"/>
        </w:rPr>
        <w:t>În cazul în care autoritatea contractantă va constata că precizările făcute de operator în oferta depusă nu sunt conforme cu realitatea, autoritatea contractantă va avea dreptul de a descalifica ofertantul respectiv.</w:t>
      </w:r>
    </w:p>
    <w:p w:rsidR="004C5922" w:rsidRDefault="00481585" w:rsidP="00481585">
      <w:pPr>
        <w:pStyle w:val="Heading2"/>
        <w:rPr>
          <w:w w:val="90"/>
        </w:rPr>
      </w:pPr>
      <w:bookmarkStart w:id="5" w:name="_Toc500312334"/>
      <w:r>
        <w:rPr>
          <w:w w:val="90"/>
        </w:rPr>
        <w:t xml:space="preserve">3.1  </w:t>
      </w:r>
      <w:r w:rsidR="004C5922" w:rsidRPr="007604C2">
        <w:rPr>
          <w:w w:val="90"/>
        </w:rPr>
        <w:t>Cerinţe privind ofertantul</w:t>
      </w:r>
      <w:bookmarkEnd w:id="5"/>
    </w:p>
    <w:p w:rsidR="004C5922" w:rsidRPr="007604C2" w:rsidRDefault="004C5922" w:rsidP="004C5922">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 trebuie să facă dovada că este autorizat de Autoritatea Naţională pentru Administrarea şi Reglementarea în Comunicaţii (ANCOM) pentru furnizarea serviciilor de comunicatii, în conformitate cu prevederile legale în vigoare.</w:t>
      </w:r>
    </w:p>
    <w:p w:rsidR="004C5922" w:rsidRPr="007604C2" w:rsidRDefault="004C5922" w:rsidP="004C5922">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 se obligă să asigure furnizarea serviciilor descrise în prezenta documentaţie exclusiv pe infrastructura proprie de comunicaţii.</w:t>
      </w:r>
    </w:p>
    <w:p w:rsidR="004C5922" w:rsidRPr="007604C2" w:rsidRDefault="004C5922" w:rsidP="004C5922">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La data depunerii ofertelor, fiecare Ofertant trebuie să declare pe proprie răspundere că, în situaţia în care vor încheia contractul de furnizare servicii VPN în baza prezentului caiet de sarcini, se angajează să prezinte un acord de confidenţialitate asupra tuturor informaţiilor care vor fi vehiculate în scopul derulării contractului de prestare a serviciilor VPN.</w:t>
      </w:r>
    </w:p>
    <w:p w:rsidR="004C5922" w:rsidRPr="007604C2" w:rsidRDefault="004C5922" w:rsidP="004C5922">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 se obligă să informeze corect autoritatea contractantă asupra dimensiunii reţelei proprii deţinute (acoperirea deţinută)</w:t>
      </w:r>
      <w:r w:rsidR="00C62CB7" w:rsidRPr="007604C2">
        <w:rPr>
          <w:rFonts w:ascii="Times New Roman" w:hAnsi="Times New Roman" w:cs="Times New Roman"/>
          <w:w w:val="90"/>
          <w:sz w:val="24"/>
          <w:szCs w:val="24"/>
        </w:rPr>
        <w:t xml:space="preserve"> pentru punctele terminale care fac obiectul caietului de sarcini</w:t>
      </w:r>
      <w:r w:rsidRPr="007604C2">
        <w:rPr>
          <w:rFonts w:ascii="Times New Roman" w:hAnsi="Times New Roman" w:cs="Times New Roman"/>
          <w:w w:val="90"/>
          <w:sz w:val="24"/>
          <w:szCs w:val="24"/>
        </w:rPr>
        <w:t>.</w:t>
      </w:r>
    </w:p>
    <w:p w:rsidR="004C5922" w:rsidRPr="007604C2" w:rsidRDefault="004C5922" w:rsidP="004C5922">
      <w:pPr>
        <w:pStyle w:val="ListParagraph"/>
        <w:numPr>
          <w:ilvl w:val="2"/>
          <w:numId w:val="1"/>
        </w:numPr>
        <w:tabs>
          <w:tab w:val="num" w:pos="540"/>
        </w:tabs>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La cererea Achizitorului, ofertantul trebuie să pună la dispoziţie instrumente sau proceduri de verificare a ratei de transfer de date minim garantate şi a disponibilităţii pentru fiecare conexiune (grafice de trafic disponibile on-line, permanent, actualizate la maxim 5 min, disponibile pe bază de nume şi parolă sau alte credenţiale agreate de comun acord). </w:t>
      </w:r>
    </w:p>
    <w:p w:rsidR="004C5922" w:rsidRPr="007604C2" w:rsidRDefault="004C5922" w:rsidP="004C5922">
      <w:pPr>
        <w:pStyle w:val="ListParagraph"/>
        <w:numPr>
          <w:ilvl w:val="2"/>
          <w:numId w:val="1"/>
        </w:numPr>
        <w:tabs>
          <w:tab w:val="num" w:pos="540"/>
        </w:tabs>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 are obligaţia de a organiza un punct unic de contact cu funcţionare permanentă (24/24), la care să fie anunţate deranjamentele. Ofertantul va propune o procedură de escaladare a deranjamentelor care va conţine obligatoriu pragurile de escaladare şi responsabilii desemnaţi. Ofertantul va comunica datele de contact şi le va actualiza ori de câte ori apar modificări. În cazul defecţiunilor, remedierea acestora se va face în maxim 4 ore pentru punctele terminale aflate în Bucureştişilocalităţilereşedinţă de judeţ, în intervalul orar 7.00-21.00 şi în maxim 6 ore în intervalul orar 21.00-7.00, iar pentru punctele terminale aflate în afara localităţilorreşedinţă de judeţ în maxim 7 ore în intervalul orar 7.00-21.00 şi în maxim 9 ore în intervalul orar 21.00-7.00. Ofertantul va prezenta o declaraţie pe propria răspundere că dispune de echipele de intervenţie necesare pentru remedierea deranjamentelor conform cerinţelor de mai sus.</w:t>
      </w:r>
    </w:p>
    <w:p w:rsidR="004C5922" w:rsidRPr="007604C2" w:rsidRDefault="00086E56" w:rsidP="006B1926">
      <w:pPr>
        <w:pStyle w:val="ListParagraph"/>
        <w:numPr>
          <w:ilvl w:val="2"/>
          <w:numId w:val="1"/>
        </w:numPr>
        <w:tabs>
          <w:tab w:val="num" w:pos="540"/>
        </w:tabs>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w:t>
      </w:r>
      <w:r w:rsidR="006B1926" w:rsidRPr="007604C2">
        <w:rPr>
          <w:rFonts w:ascii="Times New Roman" w:hAnsi="Times New Roman" w:cs="Times New Roman"/>
          <w:w w:val="90"/>
          <w:sz w:val="24"/>
          <w:szCs w:val="24"/>
        </w:rPr>
        <w:t xml:space="preserve"> va suporta toate costurile necesare obţinerii avizelor, lucrărilor de infrastructură, transport, instalare, mutare, operaţionalizare etc.</w:t>
      </w:r>
    </w:p>
    <w:p w:rsidR="006B1926" w:rsidRPr="007604C2" w:rsidRDefault="006B1926" w:rsidP="006B1926">
      <w:pPr>
        <w:pStyle w:val="ListParagraph"/>
        <w:numPr>
          <w:ilvl w:val="2"/>
          <w:numId w:val="1"/>
        </w:numPr>
        <w:tabs>
          <w:tab w:val="num" w:pos="540"/>
        </w:tabs>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 trebuie să facă dovada capacităţii tehnice pentru furnizarea serviciilor care fac obiectul prezentei proceduri de achiziţie. În argumentarea acestei cerinţe, ofertantul va include în propunerea tehnică în mod obligatoriu:</w:t>
      </w:r>
    </w:p>
    <w:p w:rsidR="006B1926" w:rsidRPr="007604C2" w:rsidRDefault="006B1926" w:rsidP="006B1926">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descrierea infrastructurii, a tehnologiilor utilizate, a capacităţilor de transport;</w:t>
      </w:r>
    </w:p>
    <w:p w:rsidR="006B1926" w:rsidRPr="007604C2" w:rsidRDefault="006B1926" w:rsidP="006B1926">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modul de intervenţie la deranjamente;</w:t>
      </w:r>
    </w:p>
    <w:p w:rsidR="006B1926" w:rsidRPr="00CE4A53" w:rsidRDefault="006B1926" w:rsidP="00CE4A53">
      <w:pPr>
        <w:pStyle w:val="ListParagraph"/>
        <w:numPr>
          <w:ilvl w:val="4"/>
          <w:numId w:val="1"/>
        </w:numPr>
        <w:tabs>
          <w:tab w:val="left" w:pos="2350"/>
        </w:tabs>
        <w:spacing w:line="276" w:lineRule="auto"/>
        <w:jc w:val="both"/>
      </w:pPr>
      <w:r w:rsidRPr="00CE4A53">
        <w:rPr>
          <w:rFonts w:ascii="Times New Roman" w:hAnsi="Times New Roman" w:cs="Times New Roman"/>
          <w:w w:val="90"/>
          <w:sz w:val="24"/>
          <w:szCs w:val="24"/>
        </w:rPr>
        <w:t xml:space="preserve">managementul infrastructurii şi al serviciilor;  </w:t>
      </w:r>
      <w:r w:rsidR="00CE4A53">
        <w:tab/>
      </w:r>
    </w:p>
    <w:p w:rsidR="006B1926" w:rsidRPr="007604C2" w:rsidRDefault="006B1926" w:rsidP="006B1926">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lastRenderedPageBreak/>
        <w:t>managementul incidentelor şi evenimentelor de securitate, menţinerea</w:t>
      </w:r>
      <w:r w:rsidR="001F4647">
        <w:rPr>
          <w:rFonts w:ascii="Times New Roman" w:hAnsi="Times New Roman" w:cs="Times New Roman"/>
          <w:w w:val="90"/>
          <w:sz w:val="24"/>
          <w:szCs w:val="24"/>
        </w:rPr>
        <w:t xml:space="preserve"> </w:t>
      </w:r>
      <w:r w:rsidRPr="007604C2">
        <w:rPr>
          <w:rFonts w:ascii="Times New Roman" w:hAnsi="Times New Roman" w:cs="Times New Roman"/>
          <w:w w:val="90"/>
          <w:sz w:val="24"/>
          <w:szCs w:val="24"/>
        </w:rPr>
        <w:t>integrităţii</w:t>
      </w:r>
      <w:r w:rsidR="001F4647">
        <w:rPr>
          <w:rFonts w:ascii="Times New Roman" w:hAnsi="Times New Roman" w:cs="Times New Roman"/>
          <w:w w:val="90"/>
          <w:sz w:val="24"/>
          <w:szCs w:val="24"/>
        </w:rPr>
        <w:t xml:space="preserve"> </w:t>
      </w:r>
      <w:r w:rsidRPr="007604C2">
        <w:rPr>
          <w:rFonts w:ascii="Times New Roman" w:hAnsi="Times New Roman" w:cs="Times New Roman"/>
          <w:w w:val="90"/>
          <w:sz w:val="24"/>
          <w:szCs w:val="24"/>
        </w:rPr>
        <w:t>şi</w:t>
      </w:r>
      <w:r w:rsidR="001F4647">
        <w:rPr>
          <w:rFonts w:ascii="Times New Roman" w:hAnsi="Times New Roman" w:cs="Times New Roman"/>
          <w:w w:val="90"/>
          <w:sz w:val="24"/>
          <w:szCs w:val="24"/>
        </w:rPr>
        <w:t xml:space="preserve"> </w:t>
      </w:r>
      <w:r w:rsidRPr="007604C2">
        <w:rPr>
          <w:rFonts w:ascii="Times New Roman" w:hAnsi="Times New Roman" w:cs="Times New Roman"/>
          <w:w w:val="90"/>
          <w:sz w:val="24"/>
          <w:szCs w:val="24"/>
        </w:rPr>
        <w:t>securităţii fizice;</w:t>
      </w:r>
    </w:p>
    <w:p w:rsidR="006B1926" w:rsidRPr="007604C2" w:rsidRDefault="006B1926" w:rsidP="006B1926">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numărul mediu şi categoriile de personal implicat în furnizarea serviciilor de VPN din prezenta procedură de achiziţie. </w:t>
      </w:r>
    </w:p>
    <w:p w:rsidR="006B1926" w:rsidRPr="007604C2" w:rsidRDefault="006B1926" w:rsidP="006B1926">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fişele de date ale echipamentelor terminale utilizate pentru interfaţarea cu echipamentele din rețeaua MAI  din care să rezulte îndeplinirea cerinţelor din caietul de sarcini.</w:t>
      </w:r>
    </w:p>
    <w:p w:rsidR="006B1926" w:rsidRDefault="00086E56" w:rsidP="00481585">
      <w:pPr>
        <w:pStyle w:val="Heading2"/>
        <w:numPr>
          <w:ilvl w:val="1"/>
          <w:numId w:val="1"/>
        </w:numPr>
        <w:rPr>
          <w:w w:val="90"/>
        </w:rPr>
      </w:pPr>
      <w:bookmarkStart w:id="6" w:name="_Toc500312335"/>
      <w:r w:rsidRPr="007604C2">
        <w:rPr>
          <w:w w:val="90"/>
        </w:rPr>
        <w:t>Caracteristicile tehnice ale serviciilor VPN</w:t>
      </w:r>
      <w:r w:rsidR="00F877E8">
        <w:rPr>
          <w:w w:val="90"/>
        </w:rPr>
        <w:t>:</w:t>
      </w:r>
      <w:bookmarkEnd w:id="6"/>
    </w:p>
    <w:p w:rsidR="009E69BA" w:rsidRDefault="009E69BA" w:rsidP="009E69BA">
      <w:pPr>
        <w:pStyle w:val="ListParagraph"/>
        <w:spacing w:line="276" w:lineRule="auto"/>
        <w:ind w:left="792"/>
        <w:jc w:val="both"/>
        <w:rPr>
          <w:rFonts w:ascii="Times New Roman" w:hAnsi="Times New Roman" w:cs="Times New Roman"/>
          <w:b/>
          <w:w w:val="90"/>
          <w:sz w:val="24"/>
          <w:szCs w:val="24"/>
        </w:rPr>
      </w:pPr>
    </w:p>
    <w:p w:rsidR="00DB312F" w:rsidRPr="002C3176" w:rsidRDefault="007604C2" w:rsidP="00D84DB3">
      <w:pPr>
        <w:pStyle w:val="ListParagraph"/>
        <w:numPr>
          <w:ilvl w:val="0"/>
          <w:numId w:val="7"/>
        </w:numPr>
        <w:spacing w:line="276" w:lineRule="auto"/>
        <w:jc w:val="both"/>
        <w:rPr>
          <w:rFonts w:ascii="Times New Roman" w:hAnsi="Times New Roman" w:cs="Times New Roman"/>
          <w:b/>
          <w:w w:val="90"/>
          <w:sz w:val="24"/>
          <w:szCs w:val="24"/>
        </w:rPr>
      </w:pPr>
      <w:r w:rsidRPr="002C3176">
        <w:rPr>
          <w:rFonts w:ascii="Times New Roman" w:hAnsi="Times New Roman" w:cs="Times New Roman"/>
          <w:b/>
          <w:w w:val="90"/>
          <w:sz w:val="24"/>
          <w:szCs w:val="24"/>
        </w:rPr>
        <w:t>Servicii de comunicații VPN fixe</w:t>
      </w:r>
      <w:r w:rsidR="00DB312F" w:rsidRPr="002C3176">
        <w:rPr>
          <w:rFonts w:ascii="Times New Roman" w:hAnsi="Times New Roman" w:cs="Times New Roman"/>
          <w:w w:val="90"/>
          <w:sz w:val="24"/>
          <w:szCs w:val="24"/>
        </w:rPr>
        <w:t>vor avea următoarele caracteristici:</w:t>
      </w:r>
    </w:p>
    <w:p w:rsidR="00086E56" w:rsidRPr="007604C2" w:rsidRDefault="00086E56" w:rsidP="00086E56">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Pentru serviciile VPN se solicită conexiuni instalate la punctele terminale pe care le va indica achizitorul în Anexa nr. 1</w:t>
      </w:r>
      <w:r w:rsidR="00AB39F0">
        <w:rPr>
          <w:rFonts w:ascii="Times New Roman" w:hAnsi="Times New Roman" w:cs="Times New Roman"/>
          <w:w w:val="90"/>
          <w:sz w:val="24"/>
          <w:szCs w:val="24"/>
        </w:rPr>
        <w:t xml:space="preserve"> și PAJ</w:t>
      </w:r>
      <w:r w:rsidRPr="007604C2">
        <w:rPr>
          <w:rFonts w:ascii="Times New Roman" w:hAnsi="Times New Roman" w:cs="Times New Roman"/>
          <w:w w:val="90"/>
          <w:sz w:val="24"/>
          <w:szCs w:val="24"/>
        </w:rPr>
        <w:t>. Costurile legate de conectare, asigurarea echipamentelor necesare prestarii serviciilor revin în totalitate operatorului. Nu se vor accepta preţuri suplimentare pentru închiderea conexiunii în PAJ şi nici alte costuri suplimentare pentru punerea în funcţiune/funcţionarea serviciului (taxe de instalare, chirii echipamente etc.).</w:t>
      </w:r>
    </w:p>
    <w:p w:rsidR="00086E56" w:rsidRPr="007604C2" w:rsidRDefault="00E14DD1" w:rsidP="00086E56">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w:t>
      </w:r>
      <w:r w:rsidR="00086E56" w:rsidRPr="007604C2">
        <w:rPr>
          <w:rFonts w:ascii="Times New Roman" w:hAnsi="Times New Roman" w:cs="Times New Roman"/>
          <w:w w:val="90"/>
          <w:sz w:val="24"/>
          <w:szCs w:val="24"/>
        </w:rPr>
        <w:t xml:space="preserve"> va asigura echipamentele de media conversie pentru suportul fizic oferit, acestea asigurând cel puţin o interfaţă</w:t>
      </w:r>
      <w:r w:rsidR="00DF2B30">
        <w:rPr>
          <w:rFonts w:ascii="Times New Roman" w:hAnsi="Times New Roman" w:cs="Times New Roman"/>
          <w:w w:val="90"/>
          <w:sz w:val="24"/>
          <w:szCs w:val="24"/>
        </w:rPr>
        <w:t xml:space="preserve"> 10/100/1000 Mbps</w:t>
      </w:r>
      <w:r w:rsidR="00086E56" w:rsidRPr="007604C2">
        <w:rPr>
          <w:rFonts w:ascii="Times New Roman" w:hAnsi="Times New Roman" w:cs="Times New Roman"/>
          <w:w w:val="90"/>
          <w:sz w:val="24"/>
          <w:szCs w:val="24"/>
        </w:rPr>
        <w:t>. Achizitorul va permite ofertantului să instaleze în punctele sale de prezenţă echipamente de comunicaţii sau de</w:t>
      </w:r>
      <w:r w:rsidR="00323D51">
        <w:rPr>
          <w:rFonts w:ascii="Times New Roman" w:hAnsi="Times New Roman" w:cs="Times New Roman"/>
          <w:w w:val="90"/>
          <w:sz w:val="24"/>
          <w:szCs w:val="24"/>
        </w:rPr>
        <w:t xml:space="preserve"> conversie necesare prestă</w:t>
      </w:r>
      <w:r w:rsidR="00086E56" w:rsidRPr="007604C2">
        <w:rPr>
          <w:rFonts w:ascii="Times New Roman" w:hAnsi="Times New Roman" w:cs="Times New Roman"/>
          <w:w w:val="90"/>
          <w:sz w:val="24"/>
          <w:szCs w:val="24"/>
        </w:rPr>
        <w:t>rii serviciilor şi va răspunde de acestea ca un depozitar.</w:t>
      </w:r>
    </w:p>
    <w:p w:rsidR="00E14DD1" w:rsidRPr="007604C2" w:rsidRDefault="00323D51" w:rsidP="00E14DD1">
      <w:pPr>
        <w:pStyle w:val="ListParagraph"/>
        <w:numPr>
          <w:ilvl w:val="2"/>
          <w:numId w:val="1"/>
        </w:numPr>
        <w:spacing w:line="276" w:lineRule="auto"/>
        <w:jc w:val="both"/>
        <w:rPr>
          <w:rFonts w:ascii="Times New Roman" w:hAnsi="Times New Roman" w:cs="Times New Roman"/>
          <w:w w:val="90"/>
          <w:sz w:val="24"/>
          <w:szCs w:val="24"/>
        </w:rPr>
      </w:pPr>
      <w:r>
        <w:rPr>
          <w:rFonts w:ascii="Times New Roman" w:hAnsi="Times New Roman" w:cs="Times New Roman"/>
          <w:w w:val="90"/>
          <w:sz w:val="24"/>
          <w:szCs w:val="24"/>
        </w:rPr>
        <w:t xml:space="preserve"> T</w:t>
      </w:r>
      <w:r w:rsidR="00E14DD1" w:rsidRPr="007604C2">
        <w:rPr>
          <w:rFonts w:ascii="Times New Roman" w:hAnsi="Times New Roman" w:cs="Times New Roman"/>
          <w:w w:val="90"/>
          <w:sz w:val="24"/>
          <w:szCs w:val="24"/>
        </w:rPr>
        <w:t xml:space="preserve">raficul asigurat de serviciile VPN fixe va fi simetric în cele două sensuri de transport (upload/download) pentru banda solicitată. </w:t>
      </w:r>
    </w:p>
    <w:p w:rsidR="00E14DD1" w:rsidRPr="007604C2" w:rsidRDefault="00E14DD1" w:rsidP="008A1A2A">
      <w:pPr>
        <w:pStyle w:val="ListParagraph"/>
        <w:numPr>
          <w:ilvl w:val="2"/>
          <w:numId w:val="1"/>
        </w:numPr>
        <w:spacing w:after="0" w:line="276" w:lineRule="auto"/>
        <w:ind w:left="1225" w:hanging="505"/>
        <w:jc w:val="both"/>
        <w:rPr>
          <w:rFonts w:ascii="Times New Roman" w:hAnsi="Times New Roman" w:cs="Times New Roman"/>
          <w:w w:val="90"/>
          <w:sz w:val="24"/>
          <w:szCs w:val="24"/>
        </w:rPr>
      </w:pPr>
      <w:r w:rsidRPr="007604C2">
        <w:rPr>
          <w:rFonts w:ascii="Times New Roman" w:hAnsi="Times New Roman" w:cs="Times New Roman"/>
          <w:w w:val="90"/>
          <w:sz w:val="24"/>
          <w:szCs w:val="24"/>
        </w:rPr>
        <w:t>Traficul nu va fi limitat ca volum, iar costurile lunare nu vor fi influenţate de volumul traficului.</w:t>
      </w:r>
    </w:p>
    <w:p w:rsidR="00E14DD1" w:rsidRPr="007604C2" w:rsidRDefault="00E14DD1" w:rsidP="008A1A2A">
      <w:pPr>
        <w:pStyle w:val="ListParagraph"/>
        <w:numPr>
          <w:ilvl w:val="2"/>
          <w:numId w:val="1"/>
        </w:numPr>
        <w:spacing w:after="0" w:line="276" w:lineRule="auto"/>
        <w:ind w:left="1225" w:hanging="505"/>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Serviciile VPN fixe furnizate prin contract vor consta în conexiuni nivel 3 dedicate. </w:t>
      </w:r>
    </w:p>
    <w:p w:rsidR="00E14DD1" w:rsidRDefault="00E14DD1" w:rsidP="008A1A2A">
      <w:pPr>
        <w:pStyle w:val="ListParagraph"/>
        <w:numPr>
          <w:ilvl w:val="2"/>
          <w:numId w:val="1"/>
        </w:numPr>
        <w:spacing w:after="0" w:line="276" w:lineRule="auto"/>
        <w:ind w:left="1225" w:hanging="505"/>
        <w:jc w:val="both"/>
        <w:rPr>
          <w:rFonts w:ascii="Times New Roman" w:hAnsi="Times New Roman" w:cs="Times New Roman"/>
          <w:w w:val="90"/>
          <w:sz w:val="24"/>
          <w:szCs w:val="24"/>
        </w:rPr>
      </w:pPr>
      <w:r w:rsidRPr="007604C2">
        <w:rPr>
          <w:rFonts w:ascii="Times New Roman" w:hAnsi="Times New Roman" w:cs="Times New Roman"/>
          <w:w w:val="90"/>
          <w:sz w:val="24"/>
          <w:szCs w:val="24"/>
        </w:rPr>
        <w:t>Conexiunile asigurate de o</w:t>
      </w:r>
      <w:r w:rsidR="006B60A2">
        <w:rPr>
          <w:rFonts w:ascii="Times New Roman" w:hAnsi="Times New Roman" w:cs="Times New Roman"/>
          <w:w w:val="90"/>
          <w:sz w:val="24"/>
          <w:szCs w:val="24"/>
        </w:rPr>
        <w:t>fertant vor fi agregate în PAJ.</w:t>
      </w:r>
    </w:p>
    <w:p w:rsidR="006B60A2" w:rsidRPr="006B60A2" w:rsidRDefault="006B60A2" w:rsidP="008A1A2A">
      <w:pPr>
        <w:numPr>
          <w:ilvl w:val="2"/>
          <w:numId w:val="1"/>
        </w:numPr>
        <w:spacing w:after="0" w:line="276" w:lineRule="auto"/>
        <w:ind w:left="1225" w:hanging="505"/>
        <w:contextualSpacing/>
        <w:jc w:val="both"/>
        <w:rPr>
          <w:rFonts w:ascii="Times New Roman" w:eastAsia="Calibri" w:hAnsi="Times New Roman" w:cs="Times New Roman"/>
          <w:w w:val="90"/>
          <w:sz w:val="24"/>
          <w:szCs w:val="24"/>
        </w:rPr>
      </w:pPr>
      <w:r>
        <w:rPr>
          <w:rFonts w:ascii="Times New Roman" w:eastAsia="Calibri" w:hAnsi="Times New Roman" w:cs="Times New Roman"/>
          <w:w w:val="90"/>
          <w:sz w:val="24"/>
          <w:szCs w:val="24"/>
        </w:rPr>
        <w:t>Planul de adresare pentru interconectarea cu operatorul pentru toate locațiile MAI din cadrul unui județ sau municipiul București va fi transmis de Achizitor prin DGCTI.</w:t>
      </w:r>
    </w:p>
    <w:p w:rsidR="00E14DD1" w:rsidRPr="009C28E1" w:rsidRDefault="00E14DD1" w:rsidP="008A1A2A">
      <w:pPr>
        <w:pStyle w:val="ListParagraph"/>
        <w:numPr>
          <w:ilvl w:val="2"/>
          <w:numId w:val="1"/>
        </w:numPr>
        <w:spacing w:after="0" w:line="276" w:lineRule="auto"/>
        <w:ind w:left="1225" w:hanging="505"/>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Lățimea de bandă minimă disponibilă la nivelul PAJ va reprezenta suma lățimilor de bandă a tuturor conexiunilor VPN contractate de la </w:t>
      </w:r>
      <w:r w:rsidR="00C62CB7" w:rsidRPr="007604C2">
        <w:rPr>
          <w:rFonts w:ascii="Times New Roman" w:hAnsi="Times New Roman" w:cs="Times New Roman"/>
          <w:w w:val="90"/>
          <w:sz w:val="24"/>
          <w:szCs w:val="24"/>
        </w:rPr>
        <w:t>ofertant</w:t>
      </w:r>
      <w:r w:rsidRPr="007604C2">
        <w:rPr>
          <w:rFonts w:ascii="Times New Roman" w:hAnsi="Times New Roman" w:cs="Times New Roman"/>
          <w:w w:val="90"/>
          <w:sz w:val="24"/>
          <w:szCs w:val="24"/>
        </w:rPr>
        <w:t xml:space="preserve"> în ca</w:t>
      </w:r>
      <w:r w:rsidR="00323D51">
        <w:rPr>
          <w:rFonts w:ascii="Times New Roman" w:hAnsi="Times New Roman" w:cs="Times New Roman"/>
          <w:w w:val="90"/>
          <w:sz w:val="24"/>
          <w:szCs w:val="24"/>
        </w:rPr>
        <w:t>drul județului respectiv, cu</w:t>
      </w:r>
      <w:r w:rsidR="006F5C1F">
        <w:rPr>
          <w:rFonts w:ascii="Times New Roman" w:hAnsi="Times New Roman" w:cs="Times New Roman"/>
          <w:w w:val="90"/>
          <w:sz w:val="24"/>
          <w:szCs w:val="24"/>
        </w:rPr>
        <w:t xml:space="preserve"> un maxim de </w:t>
      </w:r>
      <w:r w:rsidRPr="007604C2">
        <w:rPr>
          <w:rFonts w:ascii="Times New Roman" w:hAnsi="Times New Roman" w:cs="Times New Roman"/>
          <w:w w:val="90"/>
          <w:sz w:val="24"/>
          <w:szCs w:val="24"/>
        </w:rPr>
        <w:t>1</w:t>
      </w:r>
      <w:r w:rsidRPr="009C28E1">
        <w:rPr>
          <w:rFonts w:ascii="Times New Roman" w:hAnsi="Times New Roman" w:cs="Times New Roman"/>
          <w:w w:val="90"/>
          <w:sz w:val="24"/>
          <w:szCs w:val="24"/>
        </w:rPr>
        <w:t xml:space="preserve">Gb/s. Pentru punctele de agregare nu se vor percepe costuri. </w:t>
      </w:r>
    </w:p>
    <w:p w:rsidR="00E14DD1" w:rsidRPr="007604C2" w:rsidRDefault="000B6907" w:rsidP="00E14DD1">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w:t>
      </w:r>
      <w:r w:rsidR="00E14DD1" w:rsidRPr="007604C2">
        <w:rPr>
          <w:rFonts w:ascii="Times New Roman" w:hAnsi="Times New Roman" w:cs="Times New Roman"/>
          <w:w w:val="90"/>
          <w:sz w:val="24"/>
          <w:szCs w:val="24"/>
        </w:rPr>
        <w:t xml:space="preserve"> are obligaţia să asigure separarea traficului asigurat pentru achizitor de restul traficului transportat prin reţelele sale (</w:t>
      </w:r>
      <w:r w:rsidR="00323D51">
        <w:rPr>
          <w:rFonts w:ascii="Times New Roman" w:hAnsi="Times New Roman" w:cs="Times New Roman"/>
          <w:w w:val="90"/>
          <w:sz w:val="24"/>
          <w:szCs w:val="24"/>
        </w:rPr>
        <w:t>V</w:t>
      </w:r>
      <w:r w:rsidR="00E14DD1" w:rsidRPr="007604C2">
        <w:rPr>
          <w:rFonts w:ascii="Times New Roman" w:hAnsi="Times New Roman" w:cs="Times New Roman"/>
          <w:w w:val="90"/>
          <w:sz w:val="24"/>
          <w:szCs w:val="24"/>
        </w:rPr>
        <w:t xml:space="preserve">LAN dedicat, respectiv instanţă de rutare dedicată, etc.). </w:t>
      </w:r>
    </w:p>
    <w:p w:rsidR="00E14DD1" w:rsidRPr="007604C2" w:rsidRDefault="000B6907" w:rsidP="00E14DD1">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Ofertantul</w:t>
      </w:r>
      <w:r w:rsidR="00E14DD1" w:rsidRPr="007604C2">
        <w:rPr>
          <w:rFonts w:ascii="Times New Roman" w:hAnsi="Times New Roman" w:cs="Times New Roman"/>
          <w:w w:val="90"/>
          <w:sz w:val="24"/>
          <w:szCs w:val="24"/>
        </w:rPr>
        <w:t xml:space="preserve"> nu va filtra în nici un fel traficul de date realizat de achizitor.</w:t>
      </w:r>
    </w:p>
    <w:p w:rsidR="00086E56" w:rsidRPr="007604C2" w:rsidRDefault="00E14DD1" w:rsidP="00E14DD1">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Serviciile VPN fixe furnizate prin contract </w:t>
      </w:r>
      <w:r w:rsidR="000B6907" w:rsidRPr="007604C2">
        <w:rPr>
          <w:rFonts w:ascii="Times New Roman" w:hAnsi="Times New Roman" w:cs="Times New Roman"/>
          <w:w w:val="90"/>
          <w:sz w:val="24"/>
          <w:szCs w:val="24"/>
        </w:rPr>
        <w:t xml:space="preserve">de ofertant </w:t>
      </w:r>
      <w:r w:rsidRPr="007604C2">
        <w:rPr>
          <w:rFonts w:ascii="Times New Roman" w:hAnsi="Times New Roman" w:cs="Times New Roman"/>
          <w:w w:val="90"/>
          <w:sz w:val="24"/>
          <w:szCs w:val="24"/>
        </w:rPr>
        <w:t xml:space="preserve">vor consta în conexiuni de tip OSI – nivel 3 cu lățime de bandă  de 1 Mbps, </w:t>
      </w:r>
      <w:r w:rsidR="00AF7338">
        <w:rPr>
          <w:rFonts w:ascii="Times New Roman" w:hAnsi="Times New Roman" w:cs="Times New Roman"/>
          <w:w w:val="90"/>
          <w:sz w:val="24"/>
          <w:szCs w:val="24"/>
        </w:rPr>
        <w:t xml:space="preserve">2 Mbps, </w:t>
      </w:r>
      <w:r w:rsidRPr="007604C2">
        <w:rPr>
          <w:rFonts w:ascii="Times New Roman" w:hAnsi="Times New Roman" w:cs="Times New Roman"/>
          <w:w w:val="90"/>
          <w:sz w:val="24"/>
          <w:szCs w:val="24"/>
        </w:rPr>
        <w:t>4 Mbps, 10 Mbps, 40 Mbps</w:t>
      </w:r>
      <w:r w:rsidR="00C10E3D">
        <w:rPr>
          <w:rFonts w:ascii="Times New Roman" w:hAnsi="Times New Roman" w:cs="Times New Roman"/>
          <w:w w:val="90"/>
          <w:sz w:val="24"/>
          <w:szCs w:val="24"/>
        </w:rPr>
        <w:t>, 60 Mbps</w:t>
      </w:r>
      <w:r w:rsidRPr="007604C2">
        <w:rPr>
          <w:rFonts w:ascii="Times New Roman" w:hAnsi="Times New Roman" w:cs="Times New Roman"/>
          <w:w w:val="90"/>
          <w:sz w:val="24"/>
          <w:szCs w:val="24"/>
        </w:rPr>
        <w:t xml:space="preserve"> sau 100Mbps în conformitate cu Anexa nr. 1.</w:t>
      </w:r>
    </w:p>
    <w:p w:rsidR="00F03F01" w:rsidRPr="00274C51" w:rsidRDefault="000B6907" w:rsidP="00F03F01">
      <w:pPr>
        <w:pStyle w:val="ListParagraph"/>
        <w:numPr>
          <w:ilvl w:val="2"/>
          <w:numId w:val="1"/>
        </w:numPr>
        <w:spacing w:line="276" w:lineRule="auto"/>
        <w:jc w:val="both"/>
        <w:rPr>
          <w:rFonts w:ascii="Times New Roman" w:hAnsi="Times New Roman" w:cs="Times New Roman"/>
          <w:w w:val="90"/>
          <w:sz w:val="24"/>
          <w:szCs w:val="24"/>
        </w:rPr>
      </w:pPr>
      <w:r w:rsidRPr="00274C51">
        <w:rPr>
          <w:rFonts w:ascii="Times New Roman" w:hAnsi="Times New Roman" w:cs="Times New Roman"/>
          <w:w w:val="90"/>
          <w:sz w:val="24"/>
          <w:szCs w:val="24"/>
        </w:rPr>
        <w:t>Caracteristicile generale de performanţă ale serviciilor VPN fixe sunt următoarele:</w:t>
      </w:r>
    </w:p>
    <w:p w:rsidR="000B6907" w:rsidRPr="007604C2" w:rsidRDefault="000B6907" w:rsidP="000B6907">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Disponibilitate: minim 9</w:t>
      </w:r>
      <w:r w:rsidR="007F543B">
        <w:rPr>
          <w:rFonts w:ascii="Times New Roman" w:hAnsi="Times New Roman" w:cs="Times New Roman"/>
          <w:w w:val="90"/>
          <w:sz w:val="24"/>
          <w:szCs w:val="24"/>
        </w:rPr>
        <w:t>9,50%</w:t>
      </w:r>
      <w:r w:rsidRPr="007604C2">
        <w:rPr>
          <w:rFonts w:ascii="Times New Roman" w:hAnsi="Times New Roman" w:cs="Times New Roman"/>
          <w:w w:val="90"/>
          <w:sz w:val="24"/>
          <w:szCs w:val="24"/>
        </w:rPr>
        <w:t>;</w:t>
      </w:r>
    </w:p>
    <w:p w:rsidR="000B6907" w:rsidRPr="007604C2" w:rsidRDefault="000B6907" w:rsidP="000B6907">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Bandă garantată: 100%;</w:t>
      </w:r>
    </w:p>
    <w:p w:rsidR="000B6907" w:rsidRPr="007604C2" w:rsidRDefault="000B6907" w:rsidP="000B6907">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Trafic nelimitat;</w:t>
      </w:r>
    </w:p>
    <w:p w:rsidR="000B6907" w:rsidRPr="007604C2" w:rsidRDefault="000B6907" w:rsidP="000B6907">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Procent de pachete pierdute: &lt; 1%</w:t>
      </w:r>
      <w:r w:rsidR="00323D51">
        <w:rPr>
          <w:rFonts w:ascii="Times New Roman" w:hAnsi="Times New Roman" w:cs="Times New Roman"/>
          <w:w w:val="90"/>
          <w:sz w:val="24"/>
          <w:szCs w:val="24"/>
        </w:rPr>
        <w:t>;</w:t>
      </w:r>
    </w:p>
    <w:p w:rsidR="000B6907" w:rsidRPr="007604C2" w:rsidRDefault="000B6907" w:rsidP="000B6907">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Latenţă medie: 45 ms</w:t>
      </w:r>
      <w:r w:rsidR="00323D51">
        <w:rPr>
          <w:rFonts w:ascii="Times New Roman" w:hAnsi="Times New Roman" w:cs="Times New Roman"/>
          <w:w w:val="90"/>
          <w:sz w:val="24"/>
          <w:szCs w:val="24"/>
        </w:rPr>
        <w:t>;</w:t>
      </w:r>
    </w:p>
    <w:p w:rsidR="000B6907" w:rsidRPr="007604C2" w:rsidRDefault="000B6907" w:rsidP="000B6907">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Latenţă maximă: 150 ms</w:t>
      </w:r>
      <w:r w:rsidR="00323D51">
        <w:rPr>
          <w:rFonts w:ascii="Times New Roman" w:hAnsi="Times New Roman" w:cs="Times New Roman"/>
          <w:w w:val="90"/>
          <w:sz w:val="24"/>
          <w:szCs w:val="24"/>
        </w:rPr>
        <w:t>;</w:t>
      </w:r>
    </w:p>
    <w:p w:rsidR="000B6907" w:rsidRDefault="000B6907" w:rsidP="000B6907">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Jitter: &lt; 30 ms</w:t>
      </w:r>
      <w:r w:rsidR="00323D51">
        <w:rPr>
          <w:rFonts w:ascii="Times New Roman" w:hAnsi="Times New Roman" w:cs="Times New Roman"/>
          <w:w w:val="90"/>
          <w:sz w:val="24"/>
          <w:szCs w:val="24"/>
        </w:rPr>
        <w:t>;</w:t>
      </w:r>
    </w:p>
    <w:p w:rsidR="00F03F01" w:rsidRPr="007604C2" w:rsidRDefault="00F03F01" w:rsidP="00F03F01">
      <w:pPr>
        <w:pStyle w:val="ListParagraph"/>
        <w:spacing w:line="276" w:lineRule="auto"/>
        <w:ind w:left="2232"/>
        <w:jc w:val="both"/>
        <w:rPr>
          <w:rFonts w:ascii="Times New Roman" w:hAnsi="Times New Roman" w:cs="Times New Roman"/>
          <w:w w:val="90"/>
          <w:sz w:val="24"/>
          <w:szCs w:val="24"/>
        </w:rPr>
      </w:pPr>
    </w:p>
    <w:p w:rsidR="000B6907" w:rsidRPr="007604C2" w:rsidRDefault="00C62CB7" w:rsidP="000B6907">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lastRenderedPageBreak/>
        <w:t>S</w:t>
      </w:r>
      <w:r w:rsidR="000B6907" w:rsidRPr="007604C2">
        <w:rPr>
          <w:rFonts w:ascii="Times New Roman" w:hAnsi="Times New Roman" w:cs="Times New Roman"/>
          <w:w w:val="90"/>
          <w:sz w:val="24"/>
          <w:szCs w:val="24"/>
        </w:rPr>
        <w:t>erviciile VPN furnizate Achizitorului nu vor avea acces la Internet şi nici nu vor tranzita această rețea.</w:t>
      </w:r>
    </w:p>
    <w:p w:rsidR="000B6907" w:rsidRDefault="00C62CB7" w:rsidP="000B6907">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N</w:t>
      </w:r>
      <w:r w:rsidR="000B6907" w:rsidRPr="007604C2">
        <w:rPr>
          <w:rFonts w:ascii="Times New Roman" w:hAnsi="Times New Roman" w:cs="Times New Roman"/>
          <w:w w:val="90"/>
          <w:sz w:val="24"/>
          <w:szCs w:val="24"/>
        </w:rPr>
        <w:t>u se va permite accesul altor utilizatori din propria lor reţea la reţeaua privată creată pentru unităţ</w:t>
      </w:r>
      <w:r w:rsidR="007604C2">
        <w:rPr>
          <w:rFonts w:ascii="Times New Roman" w:hAnsi="Times New Roman" w:cs="Times New Roman"/>
          <w:w w:val="90"/>
          <w:sz w:val="24"/>
          <w:szCs w:val="24"/>
        </w:rPr>
        <w:t>i</w:t>
      </w:r>
      <w:r w:rsidR="000B6907" w:rsidRPr="007604C2">
        <w:rPr>
          <w:rFonts w:ascii="Times New Roman" w:hAnsi="Times New Roman" w:cs="Times New Roman"/>
          <w:w w:val="90"/>
          <w:sz w:val="24"/>
          <w:szCs w:val="24"/>
        </w:rPr>
        <w:t>le M.A.I.</w:t>
      </w:r>
    </w:p>
    <w:p w:rsidR="001E55A9" w:rsidRDefault="001E55A9" w:rsidP="000B6907">
      <w:pPr>
        <w:pStyle w:val="ListParagraph"/>
        <w:numPr>
          <w:ilvl w:val="2"/>
          <w:numId w:val="1"/>
        </w:numPr>
        <w:spacing w:line="276" w:lineRule="auto"/>
        <w:jc w:val="both"/>
        <w:rPr>
          <w:rFonts w:ascii="Times New Roman" w:hAnsi="Times New Roman" w:cs="Times New Roman"/>
          <w:w w:val="90"/>
          <w:sz w:val="24"/>
          <w:szCs w:val="24"/>
        </w:rPr>
      </w:pPr>
      <w:r>
        <w:rPr>
          <w:rFonts w:ascii="Times New Roman" w:hAnsi="Times New Roman" w:cs="Times New Roman"/>
          <w:w w:val="90"/>
          <w:sz w:val="24"/>
          <w:szCs w:val="24"/>
        </w:rPr>
        <w:t>Ofertantul va asigura, ulterior, etichetarea corespunzătoare a echipamentelor de interconectare (cabluri, fibre optice, etc.)</w:t>
      </w:r>
    </w:p>
    <w:p w:rsidR="006B4497" w:rsidRDefault="006B4497" w:rsidP="00481585">
      <w:pPr>
        <w:pStyle w:val="Heading2"/>
        <w:numPr>
          <w:ilvl w:val="1"/>
          <w:numId w:val="1"/>
        </w:numPr>
        <w:rPr>
          <w:w w:val="90"/>
        </w:rPr>
      </w:pPr>
      <w:bookmarkStart w:id="7" w:name="_Toc500312336"/>
      <w:r w:rsidRPr="007604C2">
        <w:rPr>
          <w:w w:val="90"/>
        </w:rPr>
        <w:t>Operaţionalizarea serviciilor VPN contractate</w:t>
      </w:r>
      <w:bookmarkEnd w:id="7"/>
    </w:p>
    <w:p w:rsidR="005B3FA1" w:rsidRPr="007604C2" w:rsidRDefault="005B3FA1" w:rsidP="005B3FA1">
      <w:pPr>
        <w:pStyle w:val="ListParagraph"/>
        <w:spacing w:line="276" w:lineRule="auto"/>
        <w:ind w:left="792"/>
        <w:jc w:val="both"/>
        <w:rPr>
          <w:rFonts w:ascii="Times New Roman" w:hAnsi="Times New Roman" w:cs="Times New Roman"/>
          <w:b/>
          <w:w w:val="90"/>
          <w:sz w:val="24"/>
          <w:szCs w:val="24"/>
        </w:rPr>
      </w:pPr>
    </w:p>
    <w:p w:rsidR="006B4497" w:rsidRPr="007604C2" w:rsidRDefault="006B4497" w:rsidP="006B4497">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Instalarea şi</w:t>
      </w:r>
      <w:r w:rsidR="001F4647">
        <w:rPr>
          <w:rFonts w:ascii="Times New Roman" w:hAnsi="Times New Roman" w:cs="Times New Roman"/>
          <w:w w:val="90"/>
          <w:sz w:val="24"/>
          <w:szCs w:val="24"/>
        </w:rPr>
        <w:t xml:space="preserve"> </w:t>
      </w:r>
      <w:r w:rsidRPr="007604C2">
        <w:rPr>
          <w:rFonts w:ascii="Times New Roman" w:hAnsi="Times New Roman" w:cs="Times New Roman"/>
          <w:w w:val="90"/>
          <w:sz w:val="24"/>
          <w:szCs w:val="24"/>
        </w:rPr>
        <w:t xml:space="preserve">operaţionalizarea tuturor serviciilor contractate se vor face în maximum </w:t>
      </w:r>
      <w:r w:rsidR="00817170">
        <w:rPr>
          <w:rFonts w:ascii="Times New Roman" w:hAnsi="Times New Roman" w:cs="Times New Roman"/>
          <w:color w:val="FF0000"/>
          <w:w w:val="90"/>
          <w:sz w:val="24"/>
          <w:szCs w:val="24"/>
        </w:rPr>
        <w:t>.....</w:t>
      </w:r>
      <w:r w:rsidRPr="002A2E00">
        <w:rPr>
          <w:rFonts w:ascii="Times New Roman" w:hAnsi="Times New Roman" w:cs="Times New Roman"/>
          <w:color w:val="FF0000"/>
          <w:w w:val="90"/>
          <w:sz w:val="24"/>
          <w:szCs w:val="24"/>
        </w:rPr>
        <w:t xml:space="preserve"> de zile </w:t>
      </w:r>
      <w:r w:rsidRPr="007604C2">
        <w:rPr>
          <w:rFonts w:ascii="Times New Roman" w:hAnsi="Times New Roman" w:cs="Times New Roman"/>
          <w:w w:val="90"/>
          <w:sz w:val="24"/>
          <w:szCs w:val="24"/>
        </w:rPr>
        <w:t>de la semnarea contractului. Acestea vor fi furnizate şi facturate Achizitorului de la data semnării procesului-verbal de receptie</w:t>
      </w:r>
      <w:r w:rsidR="001F4647">
        <w:rPr>
          <w:rFonts w:ascii="Times New Roman" w:hAnsi="Times New Roman" w:cs="Times New Roman"/>
          <w:w w:val="90"/>
          <w:sz w:val="24"/>
          <w:szCs w:val="24"/>
        </w:rPr>
        <w:t xml:space="preserve"> </w:t>
      </w:r>
      <w:r w:rsidRPr="007604C2">
        <w:rPr>
          <w:rFonts w:ascii="Times New Roman" w:hAnsi="Times New Roman" w:cs="Times New Roman"/>
          <w:w w:val="90"/>
          <w:sz w:val="24"/>
          <w:szCs w:val="24"/>
        </w:rPr>
        <w:t>şi punere în funcţiune.</w:t>
      </w:r>
    </w:p>
    <w:p w:rsidR="00FD436A" w:rsidRPr="007604C2" w:rsidRDefault="00FD436A" w:rsidP="00FD436A">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Pentru orice conexiune instalată mutarea unui punct terminal va fi executată gratuit.</w:t>
      </w:r>
    </w:p>
    <w:p w:rsidR="006B4497" w:rsidRPr="007604C2" w:rsidRDefault="00FA5E6F" w:rsidP="006B4497">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Echipamentele terminale de reţea ale Ofertantului se vor instala în camerele tehnice ale Achizitorului sau în alte spaţii puse la dispoziţie de către acesta</w:t>
      </w:r>
      <w:r w:rsidR="00AC2075">
        <w:rPr>
          <w:rFonts w:ascii="Times New Roman" w:hAnsi="Times New Roman" w:cs="Times New Roman"/>
          <w:w w:val="90"/>
          <w:sz w:val="24"/>
          <w:szCs w:val="24"/>
        </w:rPr>
        <w:t>.</w:t>
      </w:r>
    </w:p>
    <w:p w:rsidR="00FA5E6F" w:rsidRPr="007604C2" w:rsidRDefault="00FA5E6F" w:rsidP="00FA5E6F">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Echipamentele active indoor/outdoor (multiplexoare, xDSL-uri,  unităţi radio, routere, switchuri etc.) şi echipamentele pasive asigurate de Ofertant pe întreaga perioadă contractuală vor fi livrate şi instalate de către acesta în sediile Achizitorului. Acestea vor fi montate în dulapuri de tip rack asigurate de Ofertant, sau după caz, în rack-urile Achizitorului pentru sediile în care există disponibilitate de spațiu în acestea. În cazul în care se identifică o altă soluție de instalare a echipamentelor Ofertantului, care nu presupune instalarea unui rack, aceasta se va realiza doar cu acordul Achizitorului. Toate costurile aferente echipamentelor active indoor/outdoor și a echipamentelor pasive vor fi suportate de Ofertant, incluzând şi fără a se limita la costuri legate de instalarea, configurarea, punerea în funcţiune a echipamentelor respective.</w:t>
      </w:r>
    </w:p>
    <w:p w:rsidR="00FA5E6F" w:rsidRPr="007604C2" w:rsidRDefault="00FA5E6F" w:rsidP="00FA5E6F">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Racordurile exterioare de cupru şi fibră optică închiriate pentru asigurarea serviciilor contractate în sediile Achizitorului se realizează pe cheltuiala Ofertantului.</w:t>
      </w:r>
    </w:p>
    <w:p w:rsidR="00FA5E6F" w:rsidRPr="007604C2" w:rsidRDefault="00FA5E6F" w:rsidP="00FA5E6F">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Racordurile între echipamentele Ofertantului şi echipamentele Achizitorului, vor fi realizate de către Ofertant pe cheltuiala acestuia. </w:t>
      </w:r>
    </w:p>
    <w:p w:rsidR="00FA5E6F" w:rsidRPr="007604C2" w:rsidRDefault="00FA5E6F" w:rsidP="00FA5E6F">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Toate elementele de conectică (cablu torsadat, cabluri de cupru, cabluri de fibră optică, patch panel-uri, patch cord-uri, ODF-uri, prelungitoare de alimentare, piloneţi, dispozitive de adaptare mecanică şi prindere, electrică etc.) şi etichetare vor fi asigurate de către Ofertant pe cheltuiala acestuia, astfel încât să permită punerea în funcţiune a serviciilor fără a fi necesar ca Achizitorul să furnizeze alte elemente de conexiune. Totodată, costurile aferente asigurării echipamentelor pentru furnizarea serviciilor VPN revin în totalitate Ofertantului. Mai mult, nu vor fi percepute Achizitorului taxe de instalare, întreținere, taxe de chirie etc. </w:t>
      </w:r>
      <w:r w:rsidR="009A3233" w:rsidRPr="007604C2">
        <w:rPr>
          <w:rFonts w:ascii="Times New Roman" w:hAnsi="Times New Roman" w:cs="Times New Roman"/>
          <w:w w:val="90"/>
          <w:sz w:val="24"/>
          <w:szCs w:val="24"/>
        </w:rPr>
        <w:t>P</w:t>
      </w:r>
      <w:r w:rsidRPr="007604C2">
        <w:rPr>
          <w:rFonts w:ascii="Times New Roman" w:hAnsi="Times New Roman" w:cs="Times New Roman"/>
          <w:w w:val="90"/>
          <w:sz w:val="24"/>
          <w:szCs w:val="24"/>
        </w:rPr>
        <w:t>entru echipamentele Ofertantului care asigură furnizarea serviciilor VPN.</w:t>
      </w:r>
    </w:p>
    <w:p w:rsidR="00C9391F" w:rsidRDefault="00C9391F" w:rsidP="00C9391F">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Prestatorul va avea posibilitatea, pe cheltuiala proprie, să îşi protejeze echipamentele proprii din punct de vedere al </w:t>
      </w:r>
      <w:r w:rsidR="002E409B" w:rsidRPr="007604C2">
        <w:rPr>
          <w:rFonts w:ascii="Times New Roman" w:hAnsi="Times New Roman" w:cs="Times New Roman"/>
          <w:w w:val="90"/>
          <w:sz w:val="24"/>
          <w:szCs w:val="24"/>
        </w:rPr>
        <w:t>electroalimentării şi/sau împămâ</w:t>
      </w:r>
      <w:r w:rsidRPr="007604C2">
        <w:rPr>
          <w:rFonts w:ascii="Times New Roman" w:hAnsi="Times New Roman" w:cs="Times New Roman"/>
          <w:w w:val="90"/>
          <w:sz w:val="24"/>
          <w:szCs w:val="24"/>
        </w:rPr>
        <w:t>ntării.</w:t>
      </w:r>
    </w:p>
    <w:p w:rsidR="000B6907" w:rsidRDefault="009346C9" w:rsidP="00481585">
      <w:pPr>
        <w:pStyle w:val="Heading2"/>
        <w:numPr>
          <w:ilvl w:val="1"/>
          <w:numId w:val="1"/>
        </w:numPr>
        <w:rPr>
          <w:w w:val="90"/>
        </w:rPr>
      </w:pPr>
      <w:bookmarkStart w:id="8" w:name="_Toc500312337"/>
      <w:r w:rsidRPr="007604C2">
        <w:rPr>
          <w:w w:val="90"/>
        </w:rPr>
        <w:t>Disponiblitatea serviciilor VPN contractate</w:t>
      </w:r>
      <w:bookmarkEnd w:id="8"/>
    </w:p>
    <w:p w:rsidR="00DB312F" w:rsidRPr="007604C2" w:rsidRDefault="00DB312F" w:rsidP="00DB312F">
      <w:pPr>
        <w:pStyle w:val="ListParagraph"/>
        <w:spacing w:line="276" w:lineRule="auto"/>
        <w:ind w:left="792"/>
        <w:jc w:val="both"/>
        <w:rPr>
          <w:rFonts w:ascii="Times New Roman" w:hAnsi="Times New Roman" w:cs="Times New Roman"/>
          <w:b/>
          <w:w w:val="90"/>
          <w:sz w:val="24"/>
          <w:szCs w:val="24"/>
        </w:rPr>
      </w:pPr>
    </w:p>
    <w:p w:rsidR="009346C9" w:rsidRPr="007604C2" w:rsidRDefault="009346C9" w:rsidP="009346C9">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Prin servicii de disponibilitate </w:t>
      </w:r>
      <w:r w:rsidR="007B742E" w:rsidRPr="007604C2">
        <w:rPr>
          <w:rFonts w:ascii="Times New Roman" w:hAnsi="Times New Roman" w:cs="Times New Roman"/>
          <w:w w:val="90"/>
          <w:sz w:val="24"/>
          <w:szCs w:val="24"/>
        </w:rPr>
        <w:t>Ofertantul</w:t>
      </w:r>
      <w:r w:rsidR="001F4647">
        <w:rPr>
          <w:rFonts w:ascii="Times New Roman" w:hAnsi="Times New Roman" w:cs="Times New Roman"/>
          <w:w w:val="90"/>
          <w:sz w:val="24"/>
          <w:szCs w:val="24"/>
        </w:rPr>
        <w:t xml:space="preserve"> </w:t>
      </w:r>
      <w:r w:rsidRPr="007604C2">
        <w:rPr>
          <w:rFonts w:ascii="Times New Roman" w:hAnsi="Times New Roman" w:cs="Times New Roman"/>
          <w:w w:val="90"/>
          <w:sz w:val="24"/>
          <w:szCs w:val="24"/>
        </w:rPr>
        <w:t xml:space="preserve">înţelege să presteze serviciile contractate în perioada  </w:t>
      </w:r>
      <w:r w:rsidR="004827CA">
        <w:rPr>
          <w:rFonts w:ascii="Times New Roman" w:hAnsi="Times New Roman" w:cs="Times New Roman"/>
          <w:w w:val="90"/>
          <w:sz w:val="24"/>
          <w:szCs w:val="24"/>
        </w:rPr>
        <w:t>de un an</w:t>
      </w:r>
      <w:r w:rsidRPr="007604C2">
        <w:rPr>
          <w:rFonts w:ascii="Times New Roman" w:hAnsi="Times New Roman" w:cs="Times New Roman"/>
          <w:w w:val="90"/>
          <w:sz w:val="24"/>
          <w:szCs w:val="24"/>
        </w:rPr>
        <w:t>, cu o disponibilitate minimă de 99,5%.</w:t>
      </w:r>
      <w:r w:rsidR="00FD436A" w:rsidRPr="007604C2">
        <w:rPr>
          <w:rFonts w:ascii="Times New Roman" w:hAnsi="Times New Roman" w:cs="Times New Roman"/>
          <w:w w:val="90"/>
          <w:sz w:val="24"/>
          <w:szCs w:val="24"/>
        </w:rPr>
        <w:t>Disponibilitatea serviciilor se calculează ca raport procentual dintre perioada de funcţionare a serviciilor în timpul lunii (</w:t>
      </w:r>
      <w:r w:rsidR="00FD436A" w:rsidRPr="007604C2">
        <w:rPr>
          <w:rFonts w:ascii="Times New Roman" w:hAnsi="Times New Roman" w:cs="Times New Roman"/>
          <w:i/>
          <w:w w:val="90"/>
          <w:sz w:val="24"/>
          <w:szCs w:val="24"/>
        </w:rPr>
        <w:t>calculată ca diferenţa dintre perioada totală de timp din lună şi perioada de indisponibilitate</w:t>
      </w:r>
      <w:r w:rsidR="00FD436A" w:rsidRPr="007604C2">
        <w:rPr>
          <w:rFonts w:ascii="Times New Roman" w:hAnsi="Times New Roman" w:cs="Times New Roman"/>
          <w:w w:val="90"/>
          <w:sz w:val="24"/>
          <w:szCs w:val="24"/>
        </w:rPr>
        <w:t>) şi durata lunii respective</w:t>
      </w:r>
      <w:r w:rsidR="006C31CE" w:rsidRPr="007604C2">
        <w:rPr>
          <w:rFonts w:ascii="Times New Roman" w:hAnsi="Times New Roman" w:cs="Times New Roman"/>
          <w:w w:val="90"/>
          <w:sz w:val="24"/>
          <w:szCs w:val="24"/>
        </w:rPr>
        <w:t>.</w:t>
      </w:r>
    </w:p>
    <w:p w:rsidR="007B742E" w:rsidRPr="007604C2" w:rsidRDefault="007B742E" w:rsidP="009346C9">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Nu se vor lua în calcul:</w:t>
      </w:r>
    </w:p>
    <w:p w:rsidR="007B742E" w:rsidRPr="007604C2" w:rsidRDefault="007B742E" w:rsidP="007B742E">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lastRenderedPageBreak/>
        <w:t>întreruperile pentru efectuarea lucrărilor de întreţinere/înlocuire a reţelei</w:t>
      </w:r>
      <w:r w:rsidR="001F4647">
        <w:rPr>
          <w:rFonts w:ascii="Times New Roman" w:hAnsi="Times New Roman" w:cs="Times New Roman"/>
          <w:w w:val="90"/>
          <w:sz w:val="24"/>
          <w:szCs w:val="24"/>
        </w:rPr>
        <w:t xml:space="preserve"> </w:t>
      </w:r>
      <w:r w:rsidRPr="007604C2">
        <w:rPr>
          <w:rFonts w:ascii="Times New Roman" w:hAnsi="Times New Roman" w:cs="Times New Roman"/>
          <w:w w:val="90"/>
          <w:sz w:val="24"/>
          <w:szCs w:val="24"/>
        </w:rPr>
        <w:t>şi echipamentelor, anunţate de către Ofertant cu cel puţin 48 de ore înainte. Acestea vor avea o durată maximă de 10 ore/lună, iar Ofertantul va urmări ca ele să fie efectuate în intervalul orar 21:00-07:00;</w:t>
      </w:r>
    </w:p>
    <w:p w:rsidR="007B742E" w:rsidRPr="007604C2" w:rsidRDefault="007B742E" w:rsidP="007B742E">
      <w:pPr>
        <w:pStyle w:val="ListParagraph"/>
        <w:numPr>
          <w:ilvl w:val="4"/>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întreruperile datorate culpei Achizitorului sau a unor terţi.</w:t>
      </w:r>
    </w:p>
    <w:p w:rsidR="007B742E" w:rsidRPr="007604C2" w:rsidRDefault="006B4B40" w:rsidP="006B4B40">
      <w:pPr>
        <w:pStyle w:val="ListParagraph"/>
        <w:numPr>
          <w:ilvl w:val="2"/>
          <w:numId w:val="1"/>
        </w:numPr>
        <w:spacing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În cazul în care serviciile nu vor fi disponibile sau nu vor funcţiona la parametrii prevăzuți, abonamentele serviciilor respective vor fi diminuate proporţional cu durata de nefuncţionare astfel:</w:t>
      </w:r>
    </w:p>
    <w:tbl>
      <w:tblPr>
        <w:tblW w:w="0" w:type="auto"/>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652"/>
        <w:gridCol w:w="1237"/>
      </w:tblGrid>
      <w:tr w:rsidR="006B4B40" w:rsidRPr="007604C2" w:rsidTr="007003A2">
        <w:trPr>
          <w:trHeight w:hRule="exact" w:val="397"/>
        </w:trPr>
        <w:tc>
          <w:tcPr>
            <w:tcW w:w="4652" w:type="dxa"/>
            <w:vAlign w:val="center"/>
          </w:tcPr>
          <w:p w:rsidR="006B4B40" w:rsidRPr="00153931" w:rsidRDefault="006B4B40" w:rsidP="006B4B40">
            <w:pPr>
              <w:spacing w:after="200" w:line="276" w:lineRule="auto"/>
              <w:jc w:val="center"/>
              <w:rPr>
                <w:rFonts w:ascii="Times New Roman" w:eastAsia="Times New Roman" w:hAnsi="Times New Roman" w:cs="Times New Roman"/>
                <w:b/>
                <w:w w:val="90"/>
                <w:sz w:val="24"/>
                <w:szCs w:val="24"/>
              </w:rPr>
            </w:pPr>
            <w:r w:rsidRPr="00153931">
              <w:rPr>
                <w:rFonts w:ascii="Times New Roman" w:eastAsia="Times New Roman" w:hAnsi="Times New Roman" w:cs="Times New Roman"/>
                <w:b/>
                <w:w w:val="90"/>
                <w:sz w:val="24"/>
                <w:szCs w:val="24"/>
              </w:rPr>
              <w:t>Disponibilitate lunară serviciu, pentru o locaţie</w:t>
            </w:r>
          </w:p>
        </w:tc>
        <w:tc>
          <w:tcPr>
            <w:tcW w:w="1237" w:type="dxa"/>
            <w:vAlign w:val="center"/>
          </w:tcPr>
          <w:p w:rsidR="006B4B40" w:rsidRPr="00153931" w:rsidRDefault="006B4B40" w:rsidP="006B4B40">
            <w:pPr>
              <w:spacing w:after="200" w:line="276" w:lineRule="auto"/>
              <w:jc w:val="center"/>
              <w:rPr>
                <w:rFonts w:ascii="Times New Roman" w:eastAsia="Times New Roman" w:hAnsi="Times New Roman" w:cs="Times New Roman"/>
                <w:b/>
                <w:w w:val="90"/>
                <w:sz w:val="24"/>
                <w:szCs w:val="24"/>
              </w:rPr>
            </w:pPr>
            <w:r w:rsidRPr="00153931">
              <w:rPr>
                <w:rFonts w:ascii="Times New Roman" w:eastAsia="Times New Roman" w:hAnsi="Times New Roman" w:cs="Times New Roman"/>
                <w:b/>
                <w:w w:val="90"/>
                <w:sz w:val="24"/>
                <w:szCs w:val="24"/>
              </w:rPr>
              <w:t>Diminuare</w:t>
            </w:r>
          </w:p>
        </w:tc>
      </w:tr>
      <w:tr w:rsidR="006B4B40" w:rsidRPr="007604C2" w:rsidTr="007003A2">
        <w:trPr>
          <w:trHeight w:hRule="exact" w:val="397"/>
        </w:trPr>
        <w:tc>
          <w:tcPr>
            <w:tcW w:w="4652"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99,49%.....98,5%</w:t>
            </w:r>
          </w:p>
        </w:tc>
        <w:tc>
          <w:tcPr>
            <w:tcW w:w="1237"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1%</w:t>
            </w:r>
          </w:p>
        </w:tc>
      </w:tr>
      <w:tr w:rsidR="006B4B40" w:rsidRPr="007604C2" w:rsidTr="007003A2">
        <w:trPr>
          <w:trHeight w:hRule="exact" w:val="397"/>
        </w:trPr>
        <w:tc>
          <w:tcPr>
            <w:tcW w:w="4652"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98,49% ... 97,5%</w:t>
            </w:r>
          </w:p>
        </w:tc>
        <w:tc>
          <w:tcPr>
            <w:tcW w:w="1237"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1,5%</w:t>
            </w:r>
          </w:p>
        </w:tc>
      </w:tr>
      <w:tr w:rsidR="006B4B40" w:rsidRPr="007604C2" w:rsidTr="007003A2">
        <w:trPr>
          <w:trHeight w:hRule="exact" w:val="397"/>
        </w:trPr>
        <w:tc>
          <w:tcPr>
            <w:tcW w:w="4652"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97,49% ... 96,5%</w:t>
            </w:r>
          </w:p>
        </w:tc>
        <w:tc>
          <w:tcPr>
            <w:tcW w:w="1237"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2%</w:t>
            </w:r>
          </w:p>
        </w:tc>
      </w:tr>
      <w:tr w:rsidR="006B4B40" w:rsidRPr="007604C2" w:rsidTr="007003A2">
        <w:trPr>
          <w:trHeight w:hRule="exact" w:val="397"/>
        </w:trPr>
        <w:tc>
          <w:tcPr>
            <w:tcW w:w="4652"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96,49% ... 90,5%</w:t>
            </w:r>
          </w:p>
        </w:tc>
        <w:tc>
          <w:tcPr>
            <w:tcW w:w="1237" w:type="dxa"/>
          </w:tcPr>
          <w:p w:rsidR="006B4B40" w:rsidRPr="007604C2" w:rsidRDefault="006B4B40" w:rsidP="006B4B40">
            <w:pPr>
              <w:spacing w:after="200" w:line="276" w:lineRule="auto"/>
              <w:jc w:val="center"/>
              <w:rPr>
                <w:rFonts w:ascii="Times New Roman" w:eastAsia="Times New Roman" w:hAnsi="Times New Roman" w:cs="Times New Roman"/>
                <w:w w:val="90"/>
                <w:sz w:val="24"/>
                <w:szCs w:val="24"/>
              </w:rPr>
            </w:pPr>
            <w:r w:rsidRPr="007604C2">
              <w:rPr>
                <w:rFonts w:ascii="Times New Roman" w:eastAsia="Times New Roman" w:hAnsi="Times New Roman" w:cs="Times New Roman"/>
                <w:w w:val="90"/>
                <w:sz w:val="24"/>
                <w:szCs w:val="24"/>
              </w:rPr>
              <w:t>2,5%</w:t>
            </w:r>
          </w:p>
        </w:tc>
      </w:tr>
      <w:tr w:rsidR="00D724AB" w:rsidRPr="00D724AB" w:rsidTr="007003A2">
        <w:trPr>
          <w:trHeight w:hRule="exact" w:val="397"/>
        </w:trPr>
        <w:tc>
          <w:tcPr>
            <w:tcW w:w="4652" w:type="dxa"/>
          </w:tcPr>
          <w:p w:rsidR="006B4B40" w:rsidRPr="00323D51" w:rsidRDefault="00D91AEE" w:rsidP="006B4B40">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80,</w:t>
            </w:r>
            <w:r w:rsidR="002B5EE2" w:rsidRPr="00323D51">
              <w:rPr>
                <w:rFonts w:ascii="Times New Roman" w:eastAsia="Times New Roman" w:hAnsi="Times New Roman" w:cs="Times New Roman"/>
                <w:w w:val="90"/>
                <w:sz w:val="24"/>
                <w:szCs w:val="24"/>
              </w:rPr>
              <w:t>5</w:t>
            </w:r>
            <w:r w:rsidRPr="00323D51">
              <w:rPr>
                <w:rFonts w:ascii="Times New Roman" w:eastAsia="Times New Roman" w:hAnsi="Times New Roman" w:cs="Times New Roman"/>
                <w:w w:val="90"/>
                <w:sz w:val="24"/>
                <w:szCs w:val="24"/>
              </w:rPr>
              <w:t>% ...</w:t>
            </w:r>
            <w:r w:rsidR="006B4B40" w:rsidRPr="00323D51">
              <w:rPr>
                <w:rFonts w:ascii="Times New Roman" w:eastAsia="Times New Roman" w:hAnsi="Times New Roman" w:cs="Times New Roman"/>
                <w:w w:val="90"/>
                <w:sz w:val="24"/>
                <w:szCs w:val="24"/>
              </w:rPr>
              <w:t xml:space="preserve"> 90,</w:t>
            </w:r>
            <w:r w:rsidR="00B622B2" w:rsidRPr="00323D51">
              <w:rPr>
                <w:rFonts w:ascii="Times New Roman" w:eastAsia="Times New Roman" w:hAnsi="Times New Roman" w:cs="Times New Roman"/>
                <w:w w:val="90"/>
                <w:sz w:val="24"/>
                <w:szCs w:val="24"/>
              </w:rPr>
              <w:t>49</w:t>
            </w:r>
            <w:r w:rsidR="006B4B40" w:rsidRPr="00323D51">
              <w:rPr>
                <w:rFonts w:ascii="Times New Roman" w:eastAsia="Times New Roman" w:hAnsi="Times New Roman" w:cs="Times New Roman"/>
                <w:w w:val="90"/>
                <w:sz w:val="24"/>
                <w:szCs w:val="24"/>
              </w:rPr>
              <w:t>%</w:t>
            </w:r>
          </w:p>
        </w:tc>
        <w:tc>
          <w:tcPr>
            <w:tcW w:w="1237" w:type="dxa"/>
          </w:tcPr>
          <w:p w:rsidR="006B4B40" w:rsidRPr="00323D51" w:rsidRDefault="006B4B40" w:rsidP="006B4B40">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10%</w:t>
            </w:r>
          </w:p>
        </w:tc>
      </w:tr>
      <w:tr w:rsidR="00C047E3" w:rsidRPr="00D724AB" w:rsidTr="007003A2">
        <w:trPr>
          <w:trHeight w:hRule="exact" w:val="397"/>
        </w:trPr>
        <w:tc>
          <w:tcPr>
            <w:tcW w:w="4652" w:type="dxa"/>
          </w:tcPr>
          <w:p w:rsidR="00C047E3" w:rsidRPr="00323D51" w:rsidRDefault="00C047E3" w:rsidP="00D84DB3">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60,5% ... 80,49%</w:t>
            </w:r>
          </w:p>
        </w:tc>
        <w:tc>
          <w:tcPr>
            <w:tcW w:w="1237" w:type="dxa"/>
          </w:tcPr>
          <w:p w:rsidR="00C047E3" w:rsidRPr="00323D51" w:rsidRDefault="00C047E3" w:rsidP="00D84DB3">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30%</w:t>
            </w:r>
          </w:p>
        </w:tc>
      </w:tr>
      <w:tr w:rsidR="00C047E3" w:rsidRPr="00D724AB" w:rsidTr="007003A2">
        <w:trPr>
          <w:trHeight w:hRule="exact" w:val="397"/>
        </w:trPr>
        <w:tc>
          <w:tcPr>
            <w:tcW w:w="4652" w:type="dxa"/>
          </w:tcPr>
          <w:p w:rsidR="00C047E3" w:rsidRPr="00323D51" w:rsidRDefault="00C047E3" w:rsidP="00D84DB3">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50,5% ... 60,49%</w:t>
            </w:r>
          </w:p>
        </w:tc>
        <w:tc>
          <w:tcPr>
            <w:tcW w:w="1237" w:type="dxa"/>
          </w:tcPr>
          <w:p w:rsidR="00C047E3" w:rsidRPr="00323D51" w:rsidRDefault="00C047E3" w:rsidP="00D84DB3">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40%</w:t>
            </w:r>
          </w:p>
        </w:tc>
      </w:tr>
      <w:tr w:rsidR="005C665A" w:rsidRPr="00D724AB" w:rsidTr="007003A2">
        <w:trPr>
          <w:trHeight w:hRule="exact" w:val="397"/>
        </w:trPr>
        <w:tc>
          <w:tcPr>
            <w:tcW w:w="4652" w:type="dxa"/>
          </w:tcPr>
          <w:p w:rsidR="005C665A" w:rsidRPr="00323D51" w:rsidRDefault="005C665A" w:rsidP="005C665A">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10,5% ... 50,49%</w:t>
            </w:r>
          </w:p>
        </w:tc>
        <w:tc>
          <w:tcPr>
            <w:tcW w:w="1237" w:type="dxa"/>
          </w:tcPr>
          <w:p w:rsidR="005C665A" w:rsidRPr="00323D51" w:rsidRDefault="00AD3911" w:rsidP="005C665A">
            <w:pPr>
              <w:spacing w:after="200" w:line="276" w:lineRule="auto"/>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8</w:t>
            </w:r>
            <w:r w:rsidR="005C665A" w:rsidRPr="00323D51">
              <w:rPr>
                <w:rFonts w:ascii="Times New Roman" w:eastAsia="Times New Roman" w:hAnsi="Times New Roman" w:cs="Times New Roman"/>
                <w:w w:val="90"/>
                <w:sz w:val="24"/>
                <w:szCs w:val="24"/>
              </w:rPr>
              <w:t>0%</w:t>
            </w:r>
          </w:p>
        </w:tc>
      </w:tr>
      <w:tr w:rsidR="00D91AEE" w:rsidRPr="00D724AB" w:rsidTr="007003A2">
        <w:trPr>
          <w:trHeight w:hRule="exact" w:val="397"/>
        </w:trPr>
        <w:tc>
          <w:tcPr>
            <w:tcW w:w="4652" w:type="dxa"/>
          </w:tcPr>
          <w:p w:rsidR="00D91AEE" w:rsidRPr="00323D51" w:rsidRDefault="00D91AEE" w:rsidP="006B4B40">
            <w:pPr>
              <w:spacing w:after="200" w:line="276" w:lineRule="auto"/>
              <w:jc w:val="center"/>
              <w:rPr>
                <w:rFonts w:ascii="Times New Roman" w:eastAsia="Times New Roman" w:hAnsi="Times New Roman" w:cs="Times New Roman"/>
                <w:w w:val="90"/>
                <w:sz w:val="24"/>
                <w:szCs w:val="24"/>
              </w:rPr>
            </w:pPr>
            <w:r w:rsidRPr="00323D51">
              <w:rPr>
                <w:rFonts w:ascii="Times New Roman" w:eastAsia="Times New Roman" w:hAnsi="Times New Roman" w:cs="Times New Roman"/>
                <w:w w:val="90"/>
                <w:sz w:val="24"/>
                <w:szCs w:val="24"/>
              </w:rPr>
              <w:t xml:space="preserve">Mai putin de </w:t>
            </w:r>
            <w:r w:rsidR="005C665A" w:rsidRPr="00323D51">
              <w:rPr>
                <w:rFonts w:ascii="Times New Roman" w:eastAsia="Times New Roman" w:hAnsi="Times New Roman" w:cs="Times New Roman"/>
                <w:w w:val="90"/>
                <w:sz w:val="24"/>
                <w:szCs w:val="24"/>
              </w:rPr>
              <w:t>1</w:t>
            </w:r>
            <w:r w:rsidR="002B5EE2" w:rsidRPr="00323D51">
              <w:rPr>
                <w:rFonts w:ascii="Times New Roman" w:eastAsia="Times New Roman" w:hAnsi="Times New Roman" w:cs="Times New Roman"/>
                <w:w w:val="90"/>
                <w:sz w:val="24"/>
                <w:szCs w:val="24"/>
              </w:rPr>
              <w:t>0,49</w:t>
            </w:r>
            <w:r w:rsidRPr="00323D51">
              <w:rPr>
                <w:rFonts w:ascii="Times New Roman" w:eastAsia="Times New Roman" w:hAnsi="Times New Roman" w:cs="Times New Roman"/>
                <w:w w:val="90"/>
                <w:sz w:val="24"/>
                <w:szCs w:val="24"/>
              </w:rPr>
              <w:t>%</w:t>
            </w:r>
          </w:p>
        </w:tc>
        <w:tc>
          <w:tcPr>
            <w:tcW w:w="1237" w:type="dxa"/>
          </w:tcPr>
          <w:p w:rsidR="00D91AEE" w:rsidRPr="00323D51" w:rsidRDefault="00AD3911" w:rsidP="00AD3911">
            <w:pPr>
              <w:spacing w:after="200" w:line="276" w:lineRule="auto"/>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90</w:t>
            </w:r>
            <w:r w:rsidR="00D91AEE" w:rsidRPr="00323D51">
              <w:rPr>
                <w:rFonts w:ascii="Times New Roman" w:eastAsia="Times New Roman" w:hAnsi="Times New Roman" w:cs="Times New Roman"/>
                <w:w w:val="90"/>
                <w:sz w:val="24"/>
                <w:szCs w:val="24"/>
              </w:rPr>
              <w:t>%</w:t>
            </w:r>
          </w:p>
        </w:tc>
      </w:tr>
    </w:tbl>
    <w:p w:rsidR="004B458B" w:rsidRPr="00CD7FE0" w:rsidRDefault="007D3353" w:rsidP="007003A2">
      <w:pPr>
        <w:pStyle w:val="ListParagraph"/>
        <w:numPr>
          <w:ilvl w:val="2"/>
          <w:numId w:val="1"/>
        </w:numPr>
        <w:spacing w:after="0" w:line="276" w:lineRule="auto"/>
        <w:jc w:val="both"/>
        <w:rPr>
          <w:rFonts w:ascii="Times New Roman" w:hAnsi="Times New Roman" w:cs="Times New Roman"/>
          <w:w w:val="90"/>
          <w:sz w:val="24"/>
          <w:szCs w:val="24"/>
        </w:rPr>
      </w:pPr>
      <w:r w:rsidRPr="00CD7FE0">
        <w:rPr>
          <w:rFonts w:ascii="Times New Roman" w:hAnsi="Times New Roman" w:cs="Times New Roman"/>
          <w:w w:val="90"/>
          <w:sz w:val="24"/>
          <w:szCs w:val="24"/>
        </w:rPr>
        <w:t>La cererea Achizitorului, ofertantul trebuie să pună la dispoziţie instrumente sau proceduri de verificare a ratei de transfer de date minim garantate şi a disponibilităţii pentru fiecare conexiune (grafice de trafic disponibile on-line, permanent, actualizate la maxim 5 min, disponibile pe bază de nume şi parolă sau alte credenţiale agreate de comun acord).</w:t>
      </w:r>
    </w:p>
    <w:p w:rsidR="00DB312F" w:rsidRPr="00C10E3D" w:rsidRDefault="005A226C" w:rsidP="007003A2">
      <w:pPr>
        <w:pStyle w:val="Heading2"/>
        <w:numPr>
          <w:ilvl w:val="1"/>
          <w:numId w:val="1"/>
        </w:numPr>
        <w:spacing w:line="276" w:lineRule="auto"/>
        <w:jc w:val="both"/>
        <w:rPr>
          <w:rFonts w:ascii="Times New Roman" w:hAnsi="Times New Roman" w:cs="Times New Roman"/>
          <w:b/>
          <w:color w:val="000000" w:themeColor="text1"/>
          <w:w w:val="90"/>
          <w:sz w:val="24"/>
          <w:szCs w:val="24"/>
        </w:rPr>
      </w:pPr>
      <w:bookmarkStart w:id="9" w:name="_Toc500312338"/>
      <w:r w:rsidRPr="00C10E3D">
        <w:rPr>
          <w:b/>
          <w:color w:val="000000" w:themeColor="text1"/>
          <w:w w:val="90"/>
        </w:rPr>
        <w:t>Recepţie servicii VPN contractate</w:t>
      </w:r>
      <w:bookmarkEnd w:id="9"/>
    </w:p>
    <w:p w:rsidR="006B4B40" w:rsidRPr="007604C2" w:rsidRDefault="00FD436A" w:rsidP="007003A2">
      <w:pPr>
        <w:pStyle w:val="ListParagraph"/>
        <w:numPr>
          <w:ilvl w:val="2"/>
          <w:numId w:val="1"/>
        </w:numPr>
        <w:spacing w:after="0"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Recepţia serviciilor se face în prezenţa</w:t>
      </w:r>
      <w:r w:rsidR="009C3BA3">
        <w:rPr>
          <w:rFonts w:ascii="Times New Roman" w:hAnsi="Times New Roman" w:cs="Times New Roman"/>
          <w:w w:val="90"/>
          <w:sz w:val="24"/>
          <w:szCs w:val="24"/>
        </w:rPr>
        <w:t xml:space="preserve"> </w:t>
      </w:r>
      <w:r w:rsidRPr="007604C2">
        <w:rPr>
          <w:rFonts w:ascii="Times New Roman" w:hAnsi="Times New Roman" w:cs="Times New Roman"/>
          <w:w w:val="90"/>
          <w:sz w:val="24"/>
          <w:szCs w:val="24"/>
        </w:rPr>
        <w:t>reprezentanţilor</w:t>
      </w:r>
      <w:r w:rsidR="009C3BA3">
        <w:rPr>
          <w:rFonts w:ascii="Times New Roman" w:hAnsi="Times New Roman" w:cs="Times New Roman"/>
          <w:w w:val="90"/>
          <w:sz w:val="24"/>
          <w:szCs w:val="24"/>
        </w:rPr>
        <w:t xml:space="preserve"> </w:t>
      </w:r>
      <w:r w:rsidRPr="007604C2">
        <w:rPr>
          <w:rFonts w:ascii="Times New Roman" w:hAnsi="Times New Roman" w:cs="Times New Roman"/>
          <w:w w:val="90"/>
          <w:sz w:val="24"/>
          <w:szCs w:val="24"/>
        </w:rPr>
        <w:t>autorităţii contractante şi ofertantului, pe baza unui proces verbal</w:t>
      </w:r>
      <w:r w:rsidR="003B40F8" w:rsidRPr="007604C2">
        <w:rPr>
          <w:rFonts w:ascii="Times New Roman" w:hAnsi="Times New Roman" w:cs="Times New Roman"/>
          <w:w w:val="90"/>
          <w:sz w:val="24"/>
          <w:szCs w:val="24"/>
        </w:rPr>
        <w:t xml:space="preserve"> de recepţie</w:t>
      </w:r>
      <w:r w:rsidR="009C3BA3">
        <w:rPr>
          <w:rFonts w:ascii="Times New Roman" w:hAnsi="Times New Roman" w:cs="Times New Roman"/>
          <w:w w:val="90"/>
          <w:sz w:val="24"/>
          <w:szCs w:val="24"/>
        </w:rPr>
        <w:t xml:space="preserve"> </w:t>
      </w:r>
      <w:r w:rsidR="003B40F8" w:rsidRPr="007604C2">
        <w:rPr>
          <w:rFonts w:ascii="Times New Roman" w:hAnsi="Times New Roman" w:cs="Times New Roman"/>
          <w:w w:val="90"/>
          <w:sz w:val="24"/>
          <w:szCs w:val="24"/>
        </w:rPr>
        <w:t>şi punere în funcţiune</w:t>
      </w:r>
      <w:r w:rsidRPr="007604C2">
        <w:rPr>
          <w:rFonts w:ascii="Times New Roman" w:hAnsi="Times New Roman" w:cs="Times New Roman"/>
          <w:w w:val="90"/>
          <w:sz w:val="24"/>
          <w:szCs w:val="24"/>
        </w:rPr>
        <w:t>.</w:t>
      </w:r>
      <w:r w:rsidR="003B40F8" w:rsidRPr="007604C2">
        <w:rPr>
          <w:rFonts w:ascii="Times New Roman" w:hAnsi="Times New Roman" w:cs="Times New Roman"/>
          <w:w w:val="90"/>
          <w:sz w:val="24"/>
          <w:szCs w:val="24"/>
        </w:rPr>
        <w:t xml:space="preserve"> Procesul-verbal va conţiune si un set de teste pentru verificarea parametrilor </w:t>
      </w:r>
      <w:r w:rsidR="006C31CE" w:rsidRPr="007604C2">
        <w:rPr>
          <w:rFonts w:ascii="Times New Roman" w:hAnsi="Times New Roman" w:cs="Times New Roman"/>
          <w:w w:val="90"/>
          <w:sz w:val="24"/>
          <w:szCs w:val="24"/>
        </w:rPr>
        <w:t>teh</w:t>
      </w:r>
      <w:r w:rsidR="003B40F8" w:rsidRPr="007604C2">
        <w:rPr>
          <w:rFonts w:ascii="Times New Roman" w:hAnsi="Times New Roman" w:cs="Times New Roman"/>
          <w:w w:val="90"/>
          <w:sz w:val="24"/>
          <w:szCs w:val="24"/>
        </w:rPr>
        <w:t>nici a conexiunilor contractate.</w:t>
      </w:r>
    </w:p>
    <w:p w:rsidR="003B40F8" w:rsidRPr="007604C2" w:rsidRDefault="003B40F8" w:rsidP="007003A2">
      <w:pPr>
        <w:pStyle w:val="ListParagraph"/>
        <w:numPr>
          <w:ilvl w:val="2"/>
          <w:numId w:val="1"/>
        </w:numPr>
        <w:spacing w:after="0"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Ofertantul se obligă să întreprindă toate acţiunile necesare efectuării testelor de recepţie a serviciilor contractate astfel încât acestea să fie finalizate până cel târziu în a </w:t>
      </w:r>
      <w:r w:rsidR="00817170">
        <w:rPr>
          <w:rFonts w:ascii="Times New Roman" w:hAnsi="Times New Roman" w:cs="Times New Roman"/>
          <w:color w:val="FF0000"/>
          <w:w w:val="90"/>
          <w:sz w:val="24"/>
          <w:szCs w:val="24"/>
        </w:rPr>
        <w:t>....</w:t>
      </w:r>
      <w:r w:rsidRPr="008A1A2A">
        <w:rPr>
          <w:rFonts w:ascii="Times New Roman" w:hAnsi="Times New Roman" w:cs="Times New Roman"/>
          <w:color w:val="FF0000"/>
          <w:w w:val="90"/>
          <w:sz w:val="24"/>
          <w:szCs w:val="24"/>
        </w:rPr>
        <w:t xml:space="preserve">-a zi </w:t>
      </w:r>
      <w:r w:rsidRPr="007604C2">
        <w:rPr>
          <w:rFonts w:ascii="Times New Roman" w:hAnsi="Times New Roman" w:cs="Times New Roman"/>
          <w:w w:val="90"/>
          <w:sz w:val="24"/>
          <w:szCs w:val="24"/>
        </w:rPr>
        <w:t xml:space="preserve">de la data semnării </w:t>
      </w:r>
      <w:r w:rsidR="002E409B" w:rsidRPr="007604C2">
        <w:rPr>
          <w:rFonts w:ascii="Times New Roman" w:hAnsi="Times New Roman" w:cs="Times New Roman"/>
          <w:w w:val="90"/>
          <w:sz w:val="24"/>
          <w:szCs w:val="24"/>
        </w:rPr>
        <w:t>contractului</w:t>
      </w:r>
      <w:r w:rsidRPr="007604C2">
        <w:rPr>
          <w:rFonts w:ascii="Times New Roman" w:hAnsi="Times New Roman" w:cs="Times New Roman"/>
          <w:w w:val="90"/>
          <w:sz w:val="24"/>
          <w:szCs w:val="24"/>
        </w:rPr>
        <w:t>. Data de începere a furnizării serviciului va fi data semnării procesului-verbal de recepţie</w:t>
      </w:r>
      <w:r w:rsidR="009C3BA3">
        <w:rPr>
          <w:rFonts w:ascii="Times New Roman" w:hAnsi="Times New Roman" w:cs="Times New Roman"/>
          <w:w w:val="90"/>
          <w:sz w:val="24"/>
          <w:szCs w:val="24"/>
        </w:rPr>
        <w:t xml:space="preserve"> </w:t>
      </w:r>
      <w:r w:rsidRPr="007604C2">
        <w:rPr>
          <w:rFonts w:ascii="Times New Roman" w:hAnsi="Times New Roman" w:cs="Times New Roman"/>
          <w:w w:val="90"/>
          <w:sz w:val="24"/>
          <w:szCs w:val="24"/>
        </w:rPr>
        <w:t>şi punere în funcţiune.</w:t>
      </w:r>
    </w:p>
    <w:p w:rsidR="007604C2" w:rsidRDefault="003B40F8" w:rsidP="007003A2">
      <w:pPr>
        <w:pStyle w:val="ListParagraph"/>
        <w:numPr>
          <w:ilvl w:val="2"/>
          <w:numId w:val="1"/>
        </w:numPr>
        <w:spacing w:after="0" w:line="276" w:lineRule="auto"/>
        <w:jc w:val="both"/>
        <w:rPr>
          <w:rFonts w:ascii="Times New Roman" w:hAnsi="Times New Roman" w:cs="Times New Roman"/>
          <w:w w:val="90"/>
          <w:sz w:val="24"/>
          <w:szCs w:val="24"/>
        </w:rPr>
      </w:pPr>
      <w:r w:rsidRPr="007604C2">
        <w:rPr>
          <w:rFonts w:ascii="Times New Roman" w:hAnsi="Times New Roman" w:cs="Times New Roman"/>
          <w:w w:val="90"/>
          <w:sz w:val="24"/>
          <w:szCs w:val="24"/>
        </w:rPr>
        <w:t xml:space="preserve">În cazul mutării serviciilor contractate la un punct terminal în baza contractului se va încheia un nou proces-verbal de </w:t>
      </w:r>
      <w:r w:rsidR="008C2A1B">
        <w:rPr>
          <w:rFonts w:ascii="Times New Roman" w:hAnsi="Times New Roman" w:cs="Times New Roman"/>
          <w:w w:val="90"/>
          <w:sz w:val="24"/>
          <w:szCs w:val="24"/>
        </w:rPr>
        <w:t>recepţieşi punere în funcţiune, fără costuri suplimentare.</w:t>
      </w:r>
    </w:p>
    <w:p w:rsidR="00AE7821" w:rsidRDefault="00AE7821" w:rsidP="007003A2">
      <w:pPr>
        <w:pStyle w:val="ListParagraph"/>
        <w:numPr>
          <w:ilvl w:val="2"/>
          <w:numId w:val="1"/>
        </w:numPr>
        <w:spacing w:after="0" w:line="276" w:lineRule="auto"/>
        <w:jc w:val="both"/>
        <w:rPr>
          <w:rFonts w:ascii="Times New Roman" w:hAnsi="Times New Roman" w:cs="Times New Roman"/>
          <w:w w:val="90"/>
          <w:sz w:val="24"/>
          <w:szCs w:val="24"/>
        </w:rPr>
      </w:pPr>
      <w:r>
        <w:rPr>
          <w:rFonts w:ascii="Times New Roman" w:hAnsi="Times New Roman" w:cs="Times New Roman"/>
          <w:w w:val="90"/>
          <w:sz w:val="24"/>
          <w:szCs w:val="24"/>
        </w:rPr>
        <w:t>Rezultate așteptate:</w:t>
      </w:r>
    </w:p>
    <w:p w:rsidR="00AE7821" w:rsidRDefault="00AE7821" w:rsidP="007003A2">
      <w:pPr>
        <w:pStyle w:val="ListParagraph"/>
        <w:numPr>
          <w:ilvl w:val="3"/>
          <w:numId w:val="1"/>
        </w:numPr>
        <w:spacing w:after="0" w:line="276" w:lineRule="auto"/>
        <w:jc w:val="both"/>
        <w:rPr>
          <w:rFonts w:ascii="Times New Roman" w:hAnsi="Times New Roman" w:cs="Times New Roman"/>
          <w:w w:val="90"/>
          <w:sz w:val="24"/>
          <w:szCs w:val="24"/>
        </w:rPr>
      </w:pPr>
      <w:r w:rsidRPr="00F1750B">
        <w:rPr>
          <w:rFonts w:ascii="Times New Roman" w:hAnsi="Times New Roman" w:cs="Times New Roman"/>
          <w:w w:val="90"/>
          <w:sz w:val="24"/>
          <w:szCs w:val="24"/>
        </w:rPr>
        <w:t>lățimea de bandă obținută în urma testului de recepție poate avea o abatere de 10% din lățimea de bandă ofertată în cazul conexiunilor de 1Mbps și 2Mbps</w:t>
      </w:r>
      <w:r>
        <w:rPr>
          <w:rFonts w:ascii="Times New Roman" w:hAnsi="Times New Roman" w:cs="Times New Roman"/>
          <w:w w:val="90"/>
          <w:sz w:val="24"/>
          <w:szCs w:val="24"/>
        </w:rPr>
        <w:t>;</w:t>
      </w:r>
    </w:p>
    <w:p w:rsidR="008A1A2A" w:rsidRDefault="00AE7821" w:rsidP="007003A2">
      <w:pPr>
        <w:pStyle w:val="ListParagraph"/>
        <w:numPr>
          <w:ilvl w:val="3"/>
          <w:numId w:val="1"/>
        </w:numPr>
        <w:spacing w:after="0" w:line="276" w:lineRule="auto"/>
        <w:jc w:val="both"/>
        <w:rPr>
          <w:rFonts w:ascii="Times New Roman" w:hAnsi="Times New Roman" w:cs="Times New Roman"/>
          <w:w w:val="90"/>
          <w:sz w:val="24"/>
          <w:szCs w:val="24"/>
        </w:rPr>
      </w:pPr>
      <w:r w:rsidRPr="00F1750B">
        <w:rPr>
          <w:rFonts w:ascii="Times New Roman" w:hAnsi="Times New Roman" w:cs="Times New Roman"/>
          <w:w w:val="90"/>
          <w:sz w:val="24"/>
          <w:szCs w:val="24"/>
        </w:rPr>
        <w:t xml:space="preserve">lățimea de bandă obținută în urma testului de recepție poate avea o abatere de </w:t>
      </w:r>
      <w:r>
        <w:rPr>
          <w:rFonts w:ascii="Times New Roman" w:hAnsi="Times New Roman" w:cs="Times New Roman"/>
          <w:w w:val="90"/>
          <w:sz w:val="24"/>
          <w:szCs w:val="24"/>
        </w:rPr>
        <w:t>5</w:t>
      </w:r>
      <w:r w:rsidRPr="00F1750B">
        <w:rPr>
          <w:rFonts w:ascii="Times New Roman" w:hAnsi="Times New Roman" w:cs="Times New Roman"/>
          <w:w w:val="90"/>
          <w:sz w:val="24"/>
          <w:szCs w:val="24"/>
        </w:rPr>
        <w:t xml:space="preserve">% din lățimea de bandă ofertată în cazul conexiunilor de </w:t>
      </w:r>
      <w:r>
        <w:rPr>
          <w:rFonts w:ascii="Times New Roman" w:hAnsi="Times New Roman" w:cs="Times New Roman"/>
          <w:w w:val="90"/>
          <w:sz w:val="24"/>
          <w:szCs w:val="24"/>
        </w:rPr>
        <w:t>4</w:t>
      </w:r>
      <w:r w:rsidRPr="00F1750B">
        <w:rPr>
          <w:rFonts w:ascii="Times New Roman" w:hAnsi="Times New Roman" w:cs="Times New Roman"/>
          <w:w w:val="90"/>
          <w:sz w:val="24"/>
          <w:szCs w:val="24"/>
        </w:rPr>
        <w:t xml:space="preserve">Mbps și </w:t>
      </w:r>
      <w:r>
        <w:rPr>
          <w:rFonts w:ascii="Times New Roman" w:hAnsi="Times New Roman" w:cs="Times New Roman"/>
          <w:w w:val="90"/>
          <w:sz w:val="24"/>
          <w:szCs w:val="24"/>
        </w:rPr>
        <w:t>10</w:t>
      </w:r>
      <w:r w:rsidRPr="00F1750B">
        <w:rPr>
          <w:rFonts w:ascii="Times New Roman" w:hAnsi="Times New Roman" w:cs="Times New Roman"/>
          <w:w w:val="90"/>
          <w:sz w:val="24"/>
          <w:szCs w:val="24"/>
        </w:rPr>
        <w:t>Mbps</w:t>
      </w:r>
      <w:r>
        <w:rPr>
          <w:rFonts w:ascii="Times New Roman" w:hAnsi="Times New Roman" w:cs="Times New Roman"/>
          <w:w w:val="90"/>
          <w:sz w:val="24"/>
          <w:szCs w:val="24"/>
        </w:rPr>
        <w:t>, 40</w:t>
      </w:r>
      <w:r w:rsidRPr="00F1750B">
        <w:rPr>
          <w:rFonts w:ascii="Times New Roman" w:hAnsi="Times New Roman" w:cs="Times New Roman"/>
          <w:w w:val="90"/>
          <w:sz w:val="24"/>
          <w:szCs w:val="24"/>
        </w:rPr>
        <w:t xml:space="preserve">Mbps și </w:t>
      </w:r>
      <w:r>
        <w:rPr>
          <w:rFonts w:ascii="Times New Roman" w:hAnsi="Times New Roman" w:cs="Times New Roman"/>
          <w:w w:val="90"/>
          <w:sz w:val="24"/>
          <w:szCs w:val="24"/>
        </w:rPr>
        <w:t>100</w:t>
      </w:r>
      <w:r w:rsidRPr="00F1750B">
        <w:rPr>
          <w:rFonts w:ascii="Times New Roman" w:hAnsi="Times New Roman" w:cs="Times New Roman"/>
          <w:w w:val="90"/>
          <w:sz w:val="24"/>
          <w:szCs w:val="24"/>
        </w:rPr>
        <w:t>Mbps</w:t>
      </w:r>
      <w:r>
        <w:rPr>
          <w:rFonts w:ascii="Times New Roman" w:hAnsi="Times New Roman" w:cs="Times New Roman"/>
          <w:w w:val="90"/>
          <w:sz w:val="24"/>
          <w:szCs w:val="24"/>
        </w:rPr>
        <w:t>;</w:t>
      </w:r>
    </w:p>
    <w:p w:rsidR="007003A2" w:rsidRDefault="007003A2" w:rsidP="007003A2">
      <w:pPr>
        <w:spacing w:after="0" w:line="276" w:lineRule="auto"/>
        <w:jc w:val="both"/>
        <w:rPr>
          <w:rFonts w:ascii="Times New Roman" w:hAnsi="Times New Roman" w:cs="Times New Roman"/>
          <w:w w:val="90"/>
          <w:sz w:val="24"/>
          <w:szCs w:val="24"/>
        </w:rPr>
      </w:pPr>
    </w:p>
    <w:p w:rsidR="007003A2" w:rsidRDefault="00785BFE" w:rsidP="007003A2">
      <w:pPr>
        <w:spacing w:after="0" w:line="276" w:lineRule="auto"/>
        <w:jc w:val="center"/>
        <w:rPr>
          <w:rFonts w:ascii="Times New Roman" w:hAnsi="Times New Roman" w:cs="Times New Roman"/>
          <w:w w:val="90"/>
          <w:sz w:val="24"/>
          <w:szCs w:val="24"/>
        </w:rPr>
      </w:pPr>
      <w:r>
        <w:rPr>
          <w:rFonts w:ascii="Times New Roman" w:hAnsi="Times New Roman" w:cs="Times New Roman"/>
          <w:w w:val="90"/>
          <w:sz w:val="24"/>
          <w:szCs w:val="24"/>
        </w:rPr>
        <w:t>INTOCMIT</w:t>
      </w:r>
    </w:p>
    <w:p w:rsidR="007003A2" w:rsidRDefault="007003A2" w:rsidP="007003A2">
      <w:pPr>
        <w:spacing w:after="0" w:line="276" w:lineRule="auto"/>
        <w:jc w:val="center"/>
        <w:rPr>
          <w:rFonts w:ascii="Times New Roman" w:hAnsi="Times New Roman" w:cs="Times New Roman"/>
          <w:w w:val="90"/>
          <w:sz w:val="24"/>
          <w:szCs w:val="24"/>
        </w:rPr>
      </w:pPr>
      <w:r>
        <w:rPr>
          <w:rFonts w:ascii="Times New Roman" w:hAnsi="Times New Roman" w:cs="Times New Roman"/>
          <w:w w:val="90"/>
          <w:sz w:val="24"/>
          <w:szCs w:val="24"/>
        </w:rPr>
        <w:t>Comisar</w:t>
      </w:r>
      <w:r w:rsidR="00785BFE">
        <w:rPr>
          <w:rFonts w:ascii="Times New Roman" w:hAnsi="Times New Roman" w:cs="Times New Roman"/>
          <w:w w:val="90"/>
          <w:sz w:val="24"/>
          <w:szCs w:val="24"/>
        </w:rPr>
        <w:t xml:space="preserve"> sef</w:t>
      </w:r>
      <w:r>
        <w:rPr>
          <w:rFonts w:ascii="Times New Roman" w:hAnsi="Times New Roman" w:cs="Times New Roman"/>
          <w:w w:val="90"/>
          <w:sz w:val="24"/>
          <w:szCs w:val="24"/>
        </w:rPr>
        <w:t xml:space="preserve"> de poliție</w:t>
      </w:r>
    </w:p>
    <w:p w:rsidR="007003A2" w:rsidRDefault="00785BFE" w:rsidP="00785BFE">
      <w:pPr>
        <w:spacing w:after="0" w:line="276" w:lineRule="auto"/>
        <w:jc w:val="center"/>
        <w:rPr>
          <w:rFonts w:ascii="Times New Roman" w:hAnsi="Times New Roman" w:cs="Times New Roman"/>
          <w:w w:val="90"/>
          <w:sz w:val="24"/>
          <w:szCs w:val="24"/>
        </w:rPr>
      </w:pPr>
      <w:r>
        <w:rPr>
          <w:rFonts w:ascii="Times New Roman" w:hAnsi="Times New Roman" w:cs="Times New Roman"/>
          <w:w w:val="90"/>
          <w:sz w:val="24"/>
          <w:szCs w:val="24"/>
        </w:rPr>
        <w:t>Vasilescu Alin</w:t>
      </w:r>
    </w:p>
    <w:p w:rsidR="002A2E00" w:rsidRDefault="002A2E00" w:rsidP="007003A2">
      <w:pPr>
        <w:spacing w:after="0" w:line="276" w:lineRule="auto"/>
        <w:jc w:val="both"/>
        <w:rPr>
          <w:rFonts w:ascii="Times New Roman" w:hAnsi="Times New Roman" w:cs="Times New Roman"/>
          <w:w w:val="90"/>
          <w:sz w:val="24"/>
          <w:szCs w:val="24"/>
        </w:rPr>
      </w:pPr>
    </w:p>
    <w:p w:rsidR="002A2E00" w:rsidRDefault="002A2E00" w:rsidP="007003A2">
      <w:pPr>
        <w:spacing w:after="0" w:line="276" w:lineRule="auto"/>
        <w:jc w:val="both"/>
        <w:rPr>
          <w:rFonts w:ascii="Times New Roman" w:hAnsi="Times New Roman" w:cs="Times New Roman"/>
          <w:w w:val="90"/>
          <w:sz w:val="24"/>
          <w:szCs w:val="24"/>
        </w:rPr>
      </w:pPr>
    </w:p>
    <w:p w:rsidR="002A2E00" w:rsidRDefault="002A2E00" w:rsidP="007003A2">
      <w:pPr>
        <w:spacing w:after="0" w:line="276" w:lineRule="auto"/>
        <w:jc w:val="both"/>
        <w:rPr>
          <w:rFonts w:ascii="Times New Roman" w:hAnsi="Times New Roman" w:cs="Times New Roman"/>
          <w:w w:val="90"/>
          <w:sz w:val="24"/>
          <w:szCs w:val="24"/>
        </w:rPr>
      </w:pPr>
    </w:p>
    <w:p w:rsidR="007003A2" w:rsidRDefault="007003A2" w:rsidP="007003A2">
      <w:pPr>
        <w:tabs>
          <w:tab w:val="left" w:pos="1348"/>
        </w:tabs>
        <w:spacing w:line="276" w:lineRule="auto"/>
        <w:jc w:val="both"/>
        <w:rPr>
          <w:rFonts w:ascii="Times New Roman" w:eastAsia="Calibri" w:hAnsi="Times New Roman" w:cs="Times New Roman"/>
          <w:w w:val="90"/>
          <w:sz w:val="24"/>
          <w:szCs w:val="24"/>
        </w:rPr>
      </w:pPr>
    </w:p>
    <w:p w:rsidR="007003A2" w:rsidRDefault="008A2859" w:rsidP="007003A2">
      <w:pPr>
        <w:spacing w:line="276" w:lineRule="auto"/>
        <w:jc w:val="right"/>
        <w:rPr>
          <w:rFonts w:ascii="Times New Roman" w:eastAsia="Calibri" w:hAnsi="Times New Roman" w:cs="Times New Roman"/>
          <w:w w:val="90"/>
          <w:sz w:val="24"/>
          <w:szCs w:val="24"/>
        </w:rPr>
      </w:pPr>
      <w:r w:rsidRPr="008A2859">
        <w:rPr>
          <w:rFonts w:ascii="Times New Roman" w:hAnsi="Times New Roman" w:cs="Times New Roman"/>
          <w:noProof/>
          <w:sz w:val="24"/>
          <w:szCs w:val="24"/>
          <w:lang w:eastAsia="ro-RO"/>
        </w:rPr>
        <w:pict>
          <v:shape id="Text Box 1" o:spid="_x0000_s1028" type="#_x0000_t202" style="position:absolute;left:0;text-align:left;margin-left:9.85pt;margin-top:-21.1pt;width:345pt;height:10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" stroked="f">
            <v:textbox>
              <w:txbxContent>
                <w:p w:rsidR="006B790C" w:rsidRPr="00BD6BE1" w:rsidRDefault="006B790C" w:rsidP="006B790C">
                  <w:pPr>
                    <w:suppressAutoHyphens/>
                    <w:ind w:right="720"/>
                    <w:jc w:val="center"/>
                    <w:rPr>
                      <w:rFonts w:ascii="Times New Roman" w:hAnsi="Times New Roman" w:cs="Times New Roman"/>
                      <w:b/>
                      <w:sz w:val="24"/>
                      <w:szCs w:val="24"/>
                      <w:lang w:eastAsia="ar-SA"/>
                    </w:rPr>
                  </w:pPr>
                  <w:r w:rsidRPr="00BD6BE1">
                    <w:rPr>
                      <w:rFonts w:ascii="Times New Roman" w:hAnsi="Times New Roman" w:cs="Times New Roman"/>
                      <w:b/>
                      <w:sz w:val="24"/>
                      <w:szCs w:val="24"/>
                      <w:lang w:eastAsia="ar-SA"/>
                    </w:rPr>
                    <w:t>R O M Â N I A</w:t>
                  </w:r>
                </w:p>
                <w:p w:rsidR="006B790C" w:rsidRPr="00BD6BE1" w:rsidRDefault="006B790C" w:rsidP="006B790C">
                  <w:pPr>
                    <w:suppressAutoHyphens/>
                    <w:ind w:right="720"/>
                    <w:jc w:val="center"/>
                    <w:rPr>
                      <w:rFonts w:ascii="Times New Roman" w:hAnsi="Times New Roman" w:cs="Times New Roman"/>
                      <w:b/>
                      <w:sz w:val="24"/>
                      <w:szCs w:val="24"/>
                      <w:lang w:eastAsia="ar-SA"/>
                    </w:rPr>
                  </w:pPr>
                  <w:r w:rsidRPr="00BD6BE1">
                    <w:rPr>
                      <w:rFonts w:ascii="Times New Roman" w:hAnsi="Times New Roman" w:cs="Times New Roman"/>
                      <w:b/>
                      <w:sz w:val="24"/>
                      <w:szCs w:val="24"/>
                      <w:lang w:eastAsia="ar-SA"/>
                    </w:rPr>
                    <w:t>MINISTERUL AFACERILOR INTERNE</w:t>
                  </w:r>
                </w:p>
                <w:p w:rsidR="006B790C" w:rsidRDefault="006B790C" w:rsidP="006B790C">
                  <w:pPr>
                    <w:suppressAutoHyphens/>
                    <w:ind w:right="720"/>
                    <w:jc w:val="center"/>
                    <w:rPr>
                      <w:rFonts w:ascii="Times New Roman" w:hAnsi="Times New Roman" w:cs="Times New Roman"/>
                      <w:b/>
                      <w:sz w:val="24"/>
                      <w:szCs w:val="24"/>
                      <w:lang w:eastAsia="ar-SA"/>
                    </w:rPr>
                  </w:pPr>
                  <w:r w:rsidRPr="00BD6BE1">
                    <w:rPr>
                      <w:rFonts w:ascii="Times New Roman" w:hAnsi="Times New Roman" w:cs="Times New Roman"/>
                      <w:b/>
                      <w:sz w:val="24"/>
                      <w:szCs w:val="24"/>
                      <w:lang w:eastAsia="ar-SA"/>
                    </w:rPr>
                    <w:t>__________________________________________</w:t>
                  </w:r>
                  <w:r w:rsidRPr="00BD6BE1">
                    <w:rPr>
                      <w:rFonts w:ascii="Times New Roman" w:hAnsi="Times New Roman" w:cs="Times New Roman"/>
                      <w:b/>
                      <w:sz w:val="24"/>
                      <w:szCs w:val="24"/>
                      <w:lang w:eastAsia="ar-SA"/>
                    </w:rPr>
                    <w:br/>
                    <w:t>INSTITUŢIA PREFECTULUI JUDEŢUL</w:t>
                  </w:r>
                  <w:r w:rsidR="001F4647">
                    <w:rPr>
                      <w:rFonts w:ascii="Times New Roman" w:hAnsi="Times New Roman" w:cs="Times New Roman"/>
                      <w:b/>
                      <w:sz w:val="24"/>
                      <w:szCs w:val="24"/>
                      <w:lang w:eastAsia="ar-SA"/>
                    </w:rPr>
                    <w:t>DOLJ</w:t>
                  </w:r>
                </w:p>
                <w:p w:rsidR="006B790C" w:rsidRPr="006B790C" w:rsidRDefault="006B790C" w:rsidP="006B790C">
                  <w:pPr>
                    <w:widowControl w:val="0"/>
                    <w:tabs>
                      <w:tab w:val="center" w:pos="1956"/>
                      <w:tab w:val="left" w:pos="3150"/>
                    </w:tabs>
                    <w:spacing w:after="0" w:line="276" w:lineRule="auto"/>
                    <w:rPr>
                      <w:rFonts w:ascii="Times New Roman" w:eastAsia="Times New Roman" w:hAnsi="Times New Roman" w:cs="Times New Roman"/>
                      <w:b/>
                      <w:color w:val="000000"/>
                      <w:sz w:val="24"/>
                      <w:szCs w:val="24"/>
                      <w:lang w:bidi="en-US"/>
                    </w:rPr>
                  </w:pPr>
                  <w:r w:rsidRPr="006B790C">
                    <w:rPr>
                      <w:rFonts w:ascii="Times New Roman" w:eastAsia="Times New Roman" w:hAnsi="Times New Roman" w:cs="Times New Roman"/>
                      <w:b/>
                      <w:color w:val="000000"/>
                      <w:sz w:val="24"/>
                      <w:szCs w:val="24"/>
                      <w:lang w:bidi="en-US"/>
                    </w:rPr>
                    <w:t>SERVICIUL PUBLIC COMUNITAR DE PAȘAPOARTE</w:t>
                  </w:r>
                </w:p>
                <w:p w:rsidR="006B790C" w:rsidRDefault="006B790C" w:rsidP="006B790C">
                  <w:pPr>
                    <w:suppressAutoHyphens/>
                    <w:ind w:right="720"/>
                    <w:jc w:val="center"/>
                    <w:rPr>
                      <w:rFonts w:ascii="Times New Roman" w:hAnsi="Times New Roman" w:cs="Times New Roman"/>
                      <w:b/>
                      <w:sz w:val="24"/>
                      <w:szCs w:val="24"/>
                      <w:lang w:eastAsia="ar-SA"/>
                    </w:rPr>
                  </w:pPr>
                </w:p>
                <w:p w:rsidR="006B790C" w:rsidRPr="00BD6BE1" w:rsidRDefault="006B790C" w:rsidP="006B790C">
                  <w:pPr>
                    <w:suppressAutoHyphens/>
                    <w:ind w:right="720"/>
                    <w:jc w:val="center"/>
                    <w:rPr>
                      <w:rFonts w:ascii="Times New Roman" w:hAnsi="Times New Roman" w:cs="Times New Roman"/>
                      <w:b/>
                      <w:sz w:val="24"/>
                      <w:szCs w:val="24"/>
                      <w:lang w:eastAsia="ar-SA"/>
                    </w:rPr>
                  </w:pPr>
                </w:p>
              </w:txbxContent>
            </v:textbox>
            <w10:wrap type="square"/>
          </v:shape>
        </w:pict>
      </w:r>
      <w:r w:rsidR="007003A2">
        <w:rPr>
          <w:rFonts w:ascii="Times New Roman" w:eastAsia="Calibri" w:hAnsi="Times New Roman" w:cs="Times New Roman"/>
          <w:w w:val="90"/>
          <w:sz w:val="24"/>
          <w:szCs w:val="24"/>
        </w:rPr>
        <w:t>Anexa nr. 1</w:t>
      </w:r>
    </w:p>
    <w:p w:rsidR="007003A2" w:rsidRDefault="007003A2" w:rsidP="007003A2">
      <w:pPr>
        <w:spacing w:line="276" w:lineRule="auto"/>
        <w:jc w:val="right"/>
        <w:rPr>
          <w:rFonts w:ascii="Times New Roman" w:eastAsia="Calibri" w:hAnsi="Times New Roman" w:cs="Times New Roman"/>
          <w:w w:val="90"/>
          <w:sz w:val="24"/>
          <w:szCs w:val="24"/>
        </w:rPr>
      </w:pPr>
    </w:p>
    <w:p w:rsidR="007003A2" w:rsidRDefault="007003A2" w:rsidP="007003A2">
      <w:pPr>
        <w:spacing w:line="276" w:lineRule="auto"/>
        <w:jc w:val="right"/>
        <w:rPr>
          <w:rFonts w:ascii="Times New Roman" w:eastAsia="Calibri" w:hAnsi="Times New Roman" w:cs="Times New Roman"/>
          <w:w w:val="90"/>
          <w:sz w:val="24"/>
          <w:szCs w:val="24"/>
        </w:rPr>
      </w:pPr>
    </w:p>
    <w:p w:rsidR="007003A2" w:rsidRDefault="007003A2" w:rsidP="007003A2">
      <w:pPr>
        <w:spacing w:line="276" w:lineRule="auto"/>
        <w:jc w:val="right"/>
        <w:rPr>
          <w:rFonts w:ascii="Times New Roman" w:eastAsia="Calibri" w:hAnsi="Times New Roman" w:cs="Times New Roman"/>
          <w:w w:val="90"/>
          <w:sz w:val="24"/>
          <w:szCs w:val="24"/>
        </w:rPr>
      </w:pPr>
    </w:p>
    <w:p w:rsidR="007003A2" w:rsidRDefault="007003A2" w:rsidP="007003A2">
      <w:pPr>
        <w:spacing w:line="276" w:lineRule="auto"/>
        <w:jc w:val="right"/>
        <w:rPr>
          <w:rFonts w:ascii="Times New Roman" w:eastAsia="Calibri" w:hAnsi="Times New Roman" w:cs="Times New Roman"/>
          <w:w w:val="90"/>
          <w:sz w:val="24"/>
          <w:szCs w:val="24"/>
        </w:rPr>
      </w:pPr>
    </w:p>
    <w:p w:rsidR="007003A2" w:rsidRDefault="007003A2" w:rsidP="007003A2">
      <w:pPr>
        <w:spacing w:line="276" w:lineRule="auto"/>
        <w:jc w:val="right"/>
        <w:rPr>
          <w:rFonts w:ascii="Times New Roman" w:eastAsia="Calibri" w:hAnsi="Times New Roman" w:cs="Times New Roman"/>
          <w:w w:val="90"/>
          <w:sz w:val="24"/>
          <w:szCs w:val="24"/>
        </w:rPr>
      </w:pPr>
    </w:p>
    <w:p w:rsidR="007003A2" w:rsidRDefault="007003A2" w:rsidP="007003A2">
      <w:pPr>
        <w:spacing w:line="276" w:lineRule="auto"/>
        <w:jc w:val="center"/>
        <w:rPr>
          <w:rFonts w:ascii="Times New Roman" w:eastAsia="Calibri" w:hAnsi="Times New Roman" w:cs="Times New Roman"/>
          <w:i/>
          <w:w w:val="90"/>
          <w:sz w:val="24"/>
          <w:szCs w:val="24"/>
          <w:u w:val="single"/>
        </w:rPr>
      </w:pPr>
      <w:r>
        <w:rPr>
          <w:rFonts w:ascii="Times New Roman" w:eastAsia="Calibri" w:hAnsi="Times New Roman" w:cs="Times New Roman"/>
          <w:i/>
          <w:w w:val="90"/>
          <w:sz w:val="28"/>
          <w:szCs w:val="24"/>
          <w:u w:val="single"/>
        </w:rPr>
        <w:t>Locații pentru care se dorește contractarea serviciilor de comunicații de tip VPN</w:t>
      </w:r>
    </w:p>
    <w:p w:rsidR="007003A2" w:rsidRDefault="007003A2" w:rsidP="007003A2">
      <w:pPr>
        <w:spacing w:line="276" w:lineRule="auto"/>
        <w:jc w:val="center"/>
        <w:rPr>
          <w:rFonts w:ascii="Times New Roman" w:eastAsia="Calibri" w:hAnsi="Times New Roman" w:cs="Times New Roman"/>
          <w:w w:val="90"/>
          <w:sz w:val="24"/>
          <w:szCs w:val="24"/>
        </w:rPr>
      </w:pPr>
    </w:p>
    <w:tbl>
      <w:tblPr>
        <w:tblStyle w:val="TableGrid"/>
        <w:tblW w:w="9715" w:type="dxa"/>
        <w:tblLook w:val="04A0"/>
      </w:tblPr>
      <w:tblGrid>
        <w:gridCol w:w="888"/>
        <w:gridCol w:w="1939"/>
        <w:gridCol w:w="1821"/>
        <w:gridCol w:w="2660"/>
        <w:gridCol w:w="2407"/>
      </w:tblGrid>
      <w:tr w:rsidR="007003A2" w:rsidTr="007003A2">
        <w:tc>
          <w:tcPr>
            <w:tcW w:w="888" w:type="dxa"/>
            <w:tcBorders>
              <w:top w:val="single" w:sz="4" w:space="0" w:color="auto"/>
              <w:left w:val="single" w:sz="4" w:space="0" w:color="auto"/>
              <w:bottom w:val="single" w:sz="4" w:space="0" w:color="auto"/>
              <w:right w:val="single" w:sz="4" w:space="0" w:color="auto"/>
            </w:tcBorders>
            <w:hideMark/>
          </w:tcPr>
          <w:p w:rsidR="007003A2" w:rsidRDefault="007003A2">
            <w:pPr>
              <w:spacing w:line="276" w:lineRule="auto"/>
              <w:rPr>
                <w:rFonts w:ascii="Times New Roman" w:eastAsia="Calibri" w:hAnsi="Times New Roman" w:cs="Times New Roman"/>
                <w:b/>
                <w:w w:val="90"/>
                <w:sz w:val="24"/>
                <w:szCs w:val="24"/>
              </w:rPr>
            </w:pPr>
            <w:r>
              <w:rPr>
                <w:rFonts w:ascii="Times New Roman" w:eastAsia="Calibri" w:hAnsi="Times New Roman" w:cs="Times New Roman"/>
                <w:b/>
                <w:w w:val="90"/>
                <w:sz w:val="24"/>
                <w:szCs w:val="24"/>
              </w:rPr>
              <w:t>Nr. Crt.</w:t>
            </w:r>
          </w:p>
        </w:tc>
        <w:tc>
          <w:tcPr>
            <w:tcW w:w="1939" w:type="dxa"/>
            <w:tcBorders>
              <w:top w:val="single" w:sz="4" w:space="0" w:color="auto"/>
              <w:left w:val="single" w:sz="4" w:space="0" w:color="auto"/>
              <w:bottom w:val="single" w:sz="4" w:space="0" w:color="auto"/>
              <w:right w:val="single" w:sz="4" w:space="0" w:color="auto"/>
            </w:tcBorders>
            <w:hideMark/>
          </w:tcPr>
          <w:p w:rsidR="007003A2" w:rsidRDefault="007003A2">
            <w:pPr>
              <w:spacing w:line="276" w:lineRule="auto"/>
              <w:jc w:val="center"/>
              <w:rPr>
                <w:rFonts w:ascii="Times New Roman" w:eastAsia="Calibri" w:hAnsi="Times New Roman" w:cs="Times New Roman"/>
                <w:b/>
                <w:w w:val="90"/>
                <w:sz w:val="24"/>
                <w:szCs w:val="24"/>
              </w:rPr>
            </w:pPr>
            <w:r>
              <w:rPr>
                <w:rFonts w:ascii="Times New Roman" w:eastAsia="Calibri" w:hAnsi="Times New Roman" w:cs="Times New Roman"/>
                <w:b/>
                <w:w w:val="90"/>
                <w:sz w:val="24"/>
                <w:szCs w:val="24"/>
              </w:rPr>
              <w:t>Tip serviciu VPN</w:t>
            </w:r>
          </w:p>
        </w:tc>
        <w:tc>
          <w:tcPr>
            <w:tcW w:w="1821" w:type="dxa"/>
            <w:tcBorders>
              <w:top w:val="single" w:sz="4" w:space="0" w:color="auto"/>
              <w:left w:val="single" w:sz="4" w:space="0" w:color="auto"/>
              <w:bottom w:val="single" w:sz="4" w:space="0" w:color="auto"/>
              <w:right w:val="single" w:sz="4" w:space="0" w:color="auto"/>
            </w:tcBorders>
            <w:hideMark/>
          </w:tcPr>
          <w:p w:rsidR="007003A2" w:rsidRDefault="007003A2">
            <w:pPr>
              <w:spacing w:line="276" w:lineRule="auto"/>
              <w:jc w:val="center"/>
              <w:rPr>
                <w:rFonts w:ascii="Times New Roman" w:eastAsia="Calibri" w:hAnsi="Times New Roman" w:cs="Times New Roman"/>
                <w:b/>
                <w:w w:val="90"/>
                <w:sz w:val="24"/>
                <w:szCs w:val="24"/>
              </w:rPr>
            </w:pPr>
            <w:r>
              <w:rPr>
                <w:rFonts w:ascii="Times New Roman" w:eastAsia="Calibri" w:hAnsi="Times New Roman" w:cs="Times New Roman"/>
                <w:b/>
                <w:w w:val="90"/>
                <w:sz w:val="24"/>
                <w:szCs w:val="24"/>
              </w:rPr>
              <w:t>Sediul</w:t>
            </w:r>
          </w:p>
        </w:tc>
        <w:tc>
          <w:tcPr>
            <w:tcW w:w="2660" w:type="dxa"/>
            <w:tcBorders>
              <w:top w:val="single" w:sz="4" w:space="0" w:color="auto"/>
              <w:left w:val="single" w:sz="4" w:space="0" w:color="auto"/>
              <w:bottom w:val="single" w:sz="4" w:space="0" w:color="auto"/>
              <w:right w:val="single" w:sz="4" w:space="0" w:color="auto"/>
            </w:tcBorders>
            <w:hideMark/>
          </w:tcPr>
          <w:p w:rsidR="007003A2" w:rsidRDefault="007003A2">
            <w:pPr>
              <w:spacing w:line="276" w:lineRule="auto"/>
              <w:jc w:val="center"/>
              <w:rPr>
                <w:rFonts w:ascii="Times New Roman" w:eastAsia="Calibri" w:hAnsi="Times New Roman" w:cs="Times New Roman"/>
                <w:b/>
                <w:w w:val="90"/>
                <w:sz w:val="24"/>
                <w:szCs w:val="24"/>
              </w:rPr>
            </w:pPr>
            <w:r>
              <w:rPr>
                <w:rFonts w:ascii="Times New Roman" w:eastAsia="Calibri" w:hAnsi="Times New Roman" w:cs="Times New Roman"/>
                <w:b/>
                <w:w w:val="90"/>
                <w:sz w:val="24"/>
                <w:szCs w:val="24"/>
              </w:rPr>
              <w:t>Adresă locație</w:t>
            </w:r>
          </w:p>
        </w:tc>
        <w:tc>
          <w:tcPr>
            <w:tcW w:w="2407" w:type="dxa"/>
            <w:tcBorders>
              <w:top w:val="single" w:sz="4" w:space="0" w:color="auto"/>
              <w:left w:val="single" w:sz="4" w:space="0" w:color="auto"/>
              <w:bottom w:val="single" w:sz="4" w:space="0" w:color="auto"/>
              <w:right w:val="single" w:sz="4" w:space="0" w:color="auto"/>
            </w:tcBorders>
            <w:hideMark/>
          </w:tcPr>
          <w:p w:rsidR="007003A2" w:rsidRDefault="007003A2">
            <w:pPr>
              <w:spacing w:line="276" w:lineRule="auto"/>
              <w:jc w:val="center"/>
              <w:rPr>
                <w:rFonts w:ascii="Times New Roman" w:eastAsia="Calibri" w:hAnsi="Times New Roman" w:cs="Times New Roman"/>
                <w:b/>
                <w:w w:val="90"/>
                <w:sz w:val="24"/>
                <w:szCs w:val="24"/>
              </w:rPr>
            </w:pPr>
            <w:r>
              <w:rPr>
                <w:rFonts w:ascii="Times New Roman" w:eastAsia="Calibri" w:hAnsi="Times New Roman" w:cs="Times New Roman"/>
                <w:b/>
                <w:w w:val="90"/>
                <w:sz w:val="24"/>
                <w:szCs w:val="24"/>
              </w:rPr>
              <w:t>Lațime de bandă (1/2/4/10/40/100 Mbps )</w:t>
            </w:r>
          </w:p>
        </w:tc>
      </w:tr>
      <w:tr w:rsidR="007003A2" w:rsidTr="007003A2">
        <w:tc>
          <w:tcPr>
            <w:tcW w:w="888" w:type="dxa"/>
            <w:tcBorders>
              <w:top w:val="single" w:sz="4" w:space="0" w:color="auto"/>
              <w:left w:val="single" w:sz="4" w:space="0" w:color="auto"/>
              <w:bottom w:val="single" w:sz="4" w:space="0" w:color="auto"/>
              <w:right w:val="single" w:sz="4" w:space="0" w:color="auto"/>
            </w:tcBorders>
            <w:hideMark/>
          </w:tcPr>
          <w:p w:rsidR="007003A2" w:rsidRDefault="00817170">
            <w:pPr>
              <w:spacing w:line="276" w:lineRule="auto"/>
              <w:jc w:val="both"/>
              <w:rPr>
                <w:rFonts w:ascii="Times New Roman" w:eastAsia="Calibri" w:hAnsi="Times New Roman" w:cs="Times New Roman"/>
                <w:w w:val="90"/>
                <w:sz w:val="24"/>
                <w:szCs w:val="24"/>
              </w:rPr>
            </w:pPr>
            <w:r>
              <w:rPr>
                <w:rFonts w:ascii="Times New Roman" w:eastAsia="Calibri" w:hAnsi="Times New Roman" w:cs="Times New Roman"/>
                <w:w w:val="90"/>
                <w:sz w:val="24"/>
                <w:szCs w:val="24"/>
              </w:rPr>
              <w:t>1</w:t>
            </w:r>
          </w:p>
        </w:tc>
        <w:tc>
          <w:tcPr>
            <w:tcW w:w="1939" w:type="dxa"/>
            <w:tcBorders>
              <w:top w:val="single" w:sz="4" w:space="0" w:color="auto"/>
              <w:left w:val="single" w:sz="4" w:space="0" w:color="auto"/>
              <w:bottom w:val="single" w:sz="4" w:space="0" w:color="auto"/>
              <w:right w:val="single" w:sz="4" w:space="0" w:color="auto"/>
            </w:tcBorders>
            <w:hideMark/>
          </w:tcPr>
          <w:p w:rsidR="007003A2" w:rsidRPr="00BD6BE1" w:rsidRDefault="007003A2">
            <w:pPr>
              <w:spacing w:line="276" w:lineRule="auto"/>
              <w:rPr>
                <w:rFonts w:ascii="Times New Roman" w:eastAsia="Calibri" w:hAnsi="Times New Roman" w:cs="Times New Roman"/>
                <w:w w:val="90"/>
                <w:sz w:val="24"/>
                <w:szCs w:val="24"/>
              </w:rPr>
            </w:pPr>
            <w:r w:rsidRPr="00BD6BE1">
              <w:rPr>
                <w:rFonts w:ascii="Times New Roman" w:eastAsia="Calibri" w:hAnsi="Times New Roman" w:cs="Times New Roman"/>
                <w:w w:val="90"/>
                <w:sz w:val="24"/>
                <w:szCs w:val="24"/>
              </w:rPr>
              <w:t>Serviciile VPN -conexiuni de Tip OSI – nivel 3</w:t>
            </w:r>
          </w:p>
        </w:tc>
        <w:tc>
          <w:tcPr>
            <w:tcW w:w="1821" w:type="dxa"/>
            <w:tcBorders>
              <w:top w:val="single" w:sz="4" w:space="0" w:color="auto"/>
              <w:left w:val="single" w:sz="4" w:space="0" w:color="auto"/>
              <w:bottom w:val="single" w:sz="4" w:space="0" w:color="auto"/>
              <w:right w:val="single" w:sz="4" w:space="0" w:color="auto"/>
            </w:tcBorders>
            <w:hideMark/>
          </w:tcPr>
          <w:p w:rsidR="007003A2" w:rsidRPr="00BD6BE1" w:rsidRDefault="007003A2" w:rsidP="002A2E00">
            <w:pPr>
              <w:spacing w:line="276" w:lineRule="auto"/>
              <w:jc w:val="both"/>
              <w:rPr>
                <w:rFonts w:ascii="Times New Roman" w:eastAsia="Calibri" w:hAnsi="Times New Roman" w:cs="Times New Roman"/>
                <w:w w:val="90"/>
                <w:sz w:val="24"/>
                <w:szCs w:val="24"/>
              </w:rPr>
            </w:pPr>
            <w:r w:rsidRPr="00BD6BE1">
              <w:rPr>
                <w:rFonts w:ascii="Times New Roman" w:eastAsia="Calibri" w:hAnsi="Times New Roman" w:cs="Times New Roman"/>
                <w:w w:val="90"/>
                <w:sz w:val="24"/>
                <w:szCs w:val="24"/>
              </w:rPr>
              <w:t xml:space="preserve">Sediul:  Serviciul Public Comunitar </w:t>
            </w:r>
            <w:r w:rsidR="00BD6BE1" w:rsidRPr="00BD6BE1">
              <w:rPr>
                <w:rFonts w:ascii="Times New Roman" w:eastAsia="Calibri" w:hAnsi="Times New Roman" w:cs="Times New Roman"/>
                <w:w w:val="90"/>
                <w:sz w:val="24"/>
                <w:szCs w:val="24"/>
              </w:rPr>
              <w:t>de Pașapoarte</w:t>
            </w:r>
            <w:r w:rsidRPr="00BD6BE1">
              <w:rPr>
                <w:rFonts w:ascii="Times New Roman" w:eastAsia="Calibri" w:hAnsi="Times New Roman" w:cs="Times New Roman"/>
                <w:w w:val="90"/>
                <w:sz w:val="24"/>
                <w:szCs w:val="24"/>
              </w:rPr>
              <w:t xml:space="preserve"> (S.P.C</w:t>
            </w:r>
            <w:r w:rsidR="00BD6BE1" w:rsidRPr="00BD6BE1">
              <w:rPr>
                <w:rFonts w:ascii="Times New Roman" w:eastAsia="Calibri" w:hAnsi="Times New Roman" w:cs="Times New Roman"/>
                <w:w w:val="90"/>
                <w:sz w:val="24"/>
                <w:szCs w:val="24"/>
              </w:rPr>
              <w:t>.P.</w:t>
            </w:r>
            <w:r w:rsidR="00817170">
              <w:rPr>
                <w:rFonts w:ascii="Times New Roman" w:eastAsia="Calibri" w:hAnsi="Times New Roman" w:cs="Times New Roman"/>
                <w:w w:val="90"/>
                <w:sz w:val="24"/>
                <w:szCs w:val="24"/>
              </w:rPr>
              <w:t>DOLJ</w:t>
            </w:r>
            <w:r w:rsidRPr="00BD6BE1">
              <w:rPr>
                <w:rFonts w:ascii="Times New Roman" w:eastAsia="Calibri" w:hAnsi="Times New Roman" w:cs="Times New Roman"/>
                <w:w w:val="90"/>
                <w:sz w:val="24"/>
                <w:szCs w:val="24"/>
              </w:rPr>
              <w:t>)</w:t>
            </w:r>
          </w:p>
        </w:tc>
        <w:tc>
          <w:tcPr>
            <w:tcW w:w="2660" w:type="dxa"/>
            <w:tcBorders>
              <w:top w:val="single" w:sz="4" w:space="0" w:color="auto"/>
              <w:left w:val="single" w:sz="4" w:space="0" w:color="auto"/>
              <w:bottom w:val="single" w:sz="4" w:space="0" w:color="auto"/>
              <w:right w:val="single" w:sz="4" w:space="0" w:color="auto"/>
            </w:tcBorders>
            <w:hideMark/>
          </w:tcPr>
          <w:p w:rsidR="007003A2" w:rsidRPr="00BD6BE1" w:rsidRDefault="00DE349D" w:rsidP="00BD6BE1">
            <w:pPr>
              <w:spacing w:line="276" w:lineRule="auto"/>
              <w:jc w:val="both"/>
              <w:rPr>
                <w:rFonts w:ascii="Times New Roman" w:eastAsia="Calibri" w:hAnsi="Times New Roman" w:cs="Times New Roman"/>
                <w:w w:val="90"/>
                <w:sz w:val="24"/>
                <w:szCs w:val="24"/>
              </w:rPr>
            </w:pPr>
            <w:r>
              <w:rPr>
                <w:rFonts w:ascii="Times New Roman" w:eastAsia="Calibri" w:hAnsi="Times New Roman" w:cs="Times New Roman"/>
                <w:w w:val="90"/>
                <w:sz w:val="24"/>
                <w:szCs w:val="24"/>
              </w:rPr>
              <w:t>Craiova, str Amaradia nr 93-95</w:t>
            </w:r>
          </w:p>
        </w:tc>
        <w:tc>
          <w:tcPr>
            <w:tcW w:w="2407" w:type="dxa"/>
            <w:tcBorders>
              <w:top w:val="single" w:sz="4" w:space="0" w:color="auto"/>
              <w:left w:val="single" w:sz="4" w:space="0" w:color="auto"/>
              <w:bottom w:val="single" w:sz="4" w:space="0" w:color="auto"/>
              <w:right w:val="single" w:sz="4" w:space="0" w:color="auto"/>
            </w:tcBorders>
            <w:hideMark/>
          </w:tcPr>
          <w:p w:rsidR="007003A2" w:rsidRDefault="007003A2">
            <w:pPr>
              <w:spacing w:line="276" w:lineRule="auto"/>
              <w:jc w:val="both"/>
              <w:rPr>
                <w:rFonts w:ascii="Times New Roman" w:eastAsia="Calibri" w:hAnsi="Times New Roman" w:cs="Times New Roman"/>
                <w:w w:val="90"/>
                <w:sz w:val="24"/>
                <w:szCs w:val="24"/>
              </w:rPr>
            </w:pPr>
            <w:r>
              <w:rPr>
                <w:rFonts w:ascii="Times New Roman" w:eastAsia="Calibri" w:hAnsi="Times New Roman" w:cs="Times New Roman"/>
                <w:w w:val="90"/>
                <w:sz w:val="24"/>
                <w:szCs w:val="24"/>
              </w:rPr>
              <w:t>1</w:t>
            </w:r>
            <w:r w:rsidR="00BD6BE1">
              <w:rPr>
                <w:rFonts w:ascii="Times New Roman" w:eastAsia="Calibri" w:hAnsi="Times New Roman" w:cs="Times New Roman"/>
                <w:w w:val="90"/>
                <w:sz w:val="24"/>
                <w:szCs w:val="24"/>
              </w:rPr>
              <w:t>0</w:t>
            </w:r>
            <w:r>
              <w:rPr>
                <w:rFonts w:ascii="Times New Roman" w:eastAsia="Calibri" w:hAnsi="Times New Roman" w:cs="Times New Roman"/>
                <w:w w:val="90"/>
                <w:sz w:val="24"/>
                <w:szCs w:val="24"/>
              </w:rPr>
              <w:t xml:space="preserve"> Mbps</w:t>
            </w:r>
          </w:p>
        </w:tc>
      </w:tr>
    </w:tbl>
    <w:p w:rsidR="007003A2" w:rsidRDefault="007003A2" w:rsidP="007003A2">
      <w:pPr>
        <w:spacing w:line="276" w:lineRule="auto"/>
        <w:jc w:val="both"/>
        <w:rPr>
          <w:rFonts w:ascii="Times New Roman" w:eastAsia="Calibri" w:hAnsi="Times New Roman" w:cs="Times New Roman"/>
          <w:w w:val="90"/>
          <w:sz w:val="24"/>
          <w:szCs w:val="24"/>
        </w:rPr>
      </w:pPr>
    </w:p>
    <w:p w:rsidR="0030356F" w:rsidRDefault="0030356F" w:rsidP="0030356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APROB                                                                                                                    SUBPREFECT</w:t>
      </w:r>
    </w:p>
    <w:p w:rsidR="0030356F" w:rsidRDefault="00662A74" w:rsidP="0030356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w:t>
      </w:r>
      <w:r w:rsidR="0030356F">
        <w:rPr>
          <w:rFonts w:ascii="Times New Roman" w:eastAsia="Times New Roman" w:hAnsi="Times New Roman" w:cs="Times New Roman"/>
          <w:b/>
          <w:sz w:val="28"/>
          <w:szCs w:val="28"/>
        </w:rPr>
        <w:t>ARIANA VENERA POPESCU</w:t>
      </w:r>
    </w:p>
    <w:p w:rsidR="007003A2" w:rsidRDefault="007003A2" w:rsidP="007003A2">
      <w:pPr>
        <w:rPr>
          <w:rFonts w:ascii="Times New Roman" w:hAnsi="Times New Roman" w:cs="Times New Roman"/>
        </w:rPr>
      </w:pPr>
    </w:p>
    <w:p w:rsidR="007003A2" w:rsidRDefault="007003A2" w:rsidP="007003A2">
      <w:pPr>
        <w:rPr>
          <w:rFonts w:ascii="Times New Roman" w:hAnsi="Times New Roman" w:cs="Times New Roman"/>
        </w:rPr>
      </w:pPr>
    </w:p>
    <w:p w:rsidR="007003A2" w:rsidRDefault="007003A2" w:rsidP="007003A2">
      <w:pPr>
        <w:rPr>
          <w:rFonts w:ascii="Times New Roman" w:hAnsi="Times New Roman" w:cs="Times New Roman"/>
        </w:rPr>
      </w:pPr>
    </w:p>
    <w:p w:rsidR="007003A2" w:rsidRDefault="007003A2" w:rsidP="007003A2">
      <w:pPr>
        <w:rPr>
          <w:rFonts w:ascii="Times New Roman" w:hAnsi="Times New Roman" w:cs="Times New Roman"/>
        </w:rPr>
      </w:pPr>
    </w:p>
    <w:p w:rsidR="00BD6BE1" w:rsidRDefault="00BD6BE1" w:rsidP="00BD6BE1">
      <w:pPr>
        <w:spacing w:after="0" w:line="276" w:lineRule="auto"/>
        <w:rPr>
          <w:rFonts w:ascii="Times New Roman" w:hAnsi="Times New Roman" w:cs="Times New Roman"/>
          <w:w w:val="90"/>
          <w:sz w:val="24"/>
          <w:szCs w:val="24"/>
        </w:rPr>
      </w:pPr>
      <w:r>
        <w:rPr>
          <w:rFonts w:ascii="Times New Roman" w:hAnsi="Times New Roman" w:cs="Times New Roman"/>
          <w:w w:val="90"/>
          <w:sz w:val="24"/>
          <w:szCs w:val="24"/>
        </w:rPr>
        <w:t>ȘEF SERVICIU</w:t>
      </w:r>
    </w:p>
    <w:p w:rsidR="00BD6BE1" w:rsidRDefault="00BD6BE1" w:rsidP="00BD6BE1">
      <w:pPr>
        <w:spacing w:after="0" w:line="276" w:lineRule="auto"/>
        <w:rPr>
          <w:rFonts w:ascii="Times New Roman" w:hAnsi="Times New Roman" w:cs="Times New Roman"/>
          <w:w w:val="90"/>
          <w:sz w:val="24"/>
          <w:szCs w:val="24"/>
        </w:rPr>
      </w:pPr>
      <w:r>
        <w:rPr>
          <w:rFonts w:ascii="Times New Roman" w:hAnsi="Times New Roman" w:cs="Times New Roman"/>
          <w:w w:val="90"/>
          <w:sz w:val="24"/>
          <w:szCs w:val="24"/>
        </w:rPr>
        <w:t>Comisar de poliție</w:t>
      </w:r>
    </w:p>
    <w:p w:rsidR="007003A2" w:rsidRDefault="001F4647" w:rsidP="007003A2">
      <w:pPr>
        <w:spacing w:line="276" w:lineRule="auto"/>
        <w:jc w:val="both"/>
        <w:rPr>
          <w:rFonts w:ascii="Times New Roman" w:eastAsia="Calibri" w:hAnsi="Times New Roman" w:cs="Times New Roman"/>
          <w:w w:val="90"/>
          <w:sz w:val="24"/>
          <w:szCs w:val="24"/>
        </w:rPr>
      </w:pPr>
      <w:r>
        <w:rPr>
          <w:rFonts w:ascii="Times New Roman" w:eastAsia="Calibri" w:hAnsi="Times New Roman" w:cs="Times New Roman"/>
          <w:w w:val="90"/>
          <w:sz w:val="24"/>
          <w:szCs w:val="24"/>
        </w:rPr>
        <w:t>PRICHICI CODRIAN</w:t>
      </w:r>
    </w:p>
    <w:p w:rsidR="007003A2" w:rsidRDefault="007003A2" w:rsidP="007003A2">
      <w:pPr>
        <w:spacing w:line="276" w:lineRule="auto"/>
        <w:jc w:val="both"/>
        <w:rPr>
          <w:rFonts w:ascii="Times New Roman" w:eastAsia="Calibri" w:hAnsi="Times New Roman" w:cs="Times New Roman"/>
          <w:w w:val="90"/>
          <w:sz w:val="24"/>
          <w:szCs w:val="24"/>
        </w:rPr>
      </w:pPr>
    </w:p>
    <w:p w:rsidR="009824C9" w:rsidRDefault="009824C9" w:rsidP="000D59DF">
      <w:pPr>
        <w:tabs>
          <w:tab w:val="left" w:pos="3451"/>
        </w:tabs>
        <w:spacing w:after="0"/>
        <w:rPr>
          <w:rFonts w:ascii="Times New Roman" w:hAnsi="Times New Roman" w:cs="Times New Roman"/>
          <w:sz w:val="24"/>
          <w:szCs w:val="24"/>
        </w:rPr>
      </w:pPr>
    </w:p>
    <w:p w:rsidR="00DD2B00" w:rsidRPr="00CB2407" w:rsidRDefault="00DD2B00" w:rsidP="00BD6BE1">
      <w:pPr>
        <w:tabs>
          <w:tab w:val="left" w:pos="3451"/>
        </w:tabs>
        <w:spacing w:after="0"/>
        <w:rPr>
          <w:rFonts w:ascii="Times New Roman" w:hAnsi="Times New Roman" w:cs="Times New Roman"/>
          <w:sz w:val="24"/>
          <w:szCs w:val="24"/>
        </w:rPr>
      </w:pPr>
    </w:p>
    <w:sectPr w:rsidR="00DD2B00" w:rsidRPr="00CB2407" w:rsidSect="002A2E00">
      <w:footerReference w:type="default" r:id="rId8"/>
      <w:pgSz w:w="11906" w:h="16838"/>
      <w:pgMar w:top="810" w:right="991"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EA" w:rsidRDefault="009554EA" w:rsidP="00DA5305">
      <w:pPr>
        <w:spacing w:after="0" w:line="240" w:lineRule="auto"/>
      </w:pPr>
      <w:r>
        <w:separator/>
      </w:r>
    </w:p>
  </w:endnote>
  <w:endnote w:type="continuationSeparator" w:id="1">
    <w:p w:rsidR="009554EA" w:rsidRDefault="009554EA" w:rsidP="00DA5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148748"/>
      <w:docPartObj>
        <w:docPartGallery w:val="Page Numbers (Bottom of Page)"/>
        <w:docPartUnique/>
      </w:docPartObj>
    </w:sdtPr>
    <w:sdtEndPr>
      <w:rPr>
        <w:noProof/>
      </w:rPr>
    </w:sdtEndPr>
    <w:sdtContent>
      <w:p w:rsidR="003375DD" w:rsidRDefault="008A2859">
        <w:pPr>
          <w:pStyle w:val="Footer"/>
          <w:jc w:val="right"/>
        </w:pPr>
        <w:r>
          <w:fldChar w:fldCharType="begin"/>
        </w:r>
        <w:r w:rsidR="003375DD">
          <w:instrText xml:space="preserve"> PAGE   \* MERGEFORMAT </w:instrText>
        </w:r>
        <w:r>
          <w:fldChar w:fldCharType="separate"/>
        </w:r>
        <w:r w:rsidR="00DF6F73">
          <w:rPr>
            <w:noProof/>
          </w:rPr>
          <w:t>1</w:t>
        </w:r>
        <w:r>
          <w:rPr>
            <w:noProof/>
          </w:rPr>
          <w:fldChar w:fldCharType="end"/>
        </w:r>
      </w:p>
    </w:sdtContent>
  </w:sdt>
  <w:p w:rsidR="003375DD" w:rsidRDefault="00337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EA" w:rsidRDefault="009554EA" w:rsidP="00DA5305">
      <w:pPr>
        <w:spacing w:after="0" w:line="240" w:lineRule="auto"/>
      </w:pPr>
      <w:r>
        <w:separator/>
      </w:r>
    </w:p>
  </w:footnote>
  <w:footnote w:type="continuationSeparator" w:id="1">
    <w:p w:rsidR="009554EA" w:rsidRDefault="009554EA" w:rsidP="00DA5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336"/>
    <w:multiLevelType w:val="hybridMultilevel"/>
    <w:tmpl w:val="9CBC7BF8"/>
    <w:lvl w:ilvl="0" w:tplc="04090015">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F74087"/>
    <w:multiLevelType w:val="hybridMultilevel"/>
    <w:tmpl w:val="6332F28E"/>
    <w:lvl w:ilvl="0" w:tplc="04090001">
      <w:start w:val="1"/>
      <w:numFmt w:val="bullet"/>
      <w:lvlText w:val=""/>
      <w:lvlJc w:val="left"/>
      <w:pPr>
        <w:tabs>
          <w:tab w:val="num" w:pos="1281"/>
        </w:tabs>
        <w:ind w:left="1281" w:hanging="360"/>
      </w:pPr>
      <w:rPr>
        <w:rFonts w:ascii="Symbol" w:hAnsi="Symbol" w:hint="default"/>
        <w:color w:val="auto"/>
      </w:rPr>
    </w:lvl>
    <w:lvl w:ilvl="1" w:tplc="693204D6">
      <w:start w:val="1"/>
      <w:numFmt w:val="lowerLetter"/>
      <w:lvlText w:val="%2)"/>
      <w:lvlJc w:val="left"/>
      <w:pPr>
        <w:tabs>
          <w:tab w:val="num" w:pos="1440"/>
        </w:tabs>
        <w:ind w:left="1440" w:hanging="360"/>
      </w:pPr>
      <w:rPr>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37B17B0"/>
    <w:multiLevelType w:val="hybridMultilevel"/>
    <w:tmpl w:val="3F2E5A2E"/>
    <w:lvl w:ilvl="0" w:tplc="A94C6A16">
      <w:start w:val="2"/>
      <w:numFmt w:val="bullet"/>
      <w:lvlText w:val="-"/>
      <w:lvlJc w:val="left"/>
      <w:pPr>
        <w:ind w:left="1512" w:hanging="360"/>
      </w:pPr>
      <w:rPr>
        <w:rFonts w:ascii="Times New Roman" w:eastAsiaTheme="minorHAnsi"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14AC3A8F"/>
    <w:multiLevelType w:val="hybridMultilevel"/>
    <w:tmpl w:val="E83865C6"/>
    <w:lvl w:ilvl="0" w:tplc="4C0E276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5854914"/>
    <w:multiLevelType w:val="hybridMultilevel"/>
    <w:tmpl w:val="1E0036AC"/>
    <w:lvl w:ilvl="0" w:tplc="D88877C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C42BAE"/>
    <w:multiLevelType w:val="multilevel"/>
    <w:tmpl w:val="F47037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013D0"/>
    <w:multiLevelType w:val="multilevel"/>
    <w:tmpl w:val="7780ECF8"/>
    <w:lvl w:ilvl="0">
      <w:start w:val="1"/>
      <w:numFmt w:val="lowerLetter"/>
      <w:lvlText w:val="%1)"/>
      <w:lvlJc w:val="left"/>
      <w:pPr>
        <w:tabs>
          <w:tab w:val="num" w:pos="480"/>
        </w:tabs>
        <w:ind w:left="480" w:hanging="480"/>
      </w:pPr>
      <w:rPr>
        <w:rFonts w:cs="Times New Roman" w:hint="default"/>
      </w:rPr>
    </w:lvl>
    <w:lvl w:ilvl="1">
      <w:start w:val="1"/>
      <w:numFmt w:val="decimal"/>
      <w:lvlText w:val="%2."/>
      <w:lvlJc w:val="left"/>
      <w:pPr>
        <w:tabs>
          <w:tab w:val="num" w:pos="1198"/>
        </w:tabs>
        <w:ind w:left="1198" w:hanging="480"/>
      </w:pPr>
      <w:rPr>
        <w:rFonts w:cs="Times New Roman" w:hint="default"/>
      </w:rPr>
    </w:lvl>
    <w:lvl w:ilvl="2">
      <w:start w:val="1"/>
      <w:numFmt w:val="lowerLetter"/>
      <w:lvlText w:val="%3)"/>
      <w:lvlJc w:val="left"/>
      <w:pPr>
        <w:tabs>
          <w:tab w:val="num" w:pos="1980"/>
        </w:tabs>
        <w:ind w:left="1980" w:hanging="720"/>
      </w:pPr>
      <w:rPr>
        <w:rFonts w:cs="Times New Roman" w:hint="default"/>
      </w:rPr>
    </w:lvl>
    <w:lvl w:ilvl="3">
      <w:start w:val="1"/>
      <w:numFmt w:val="decimal"/>
      <w:lvlText w:val="%1.%2.%3.%4"/>
      <w:lvlJc w:val="left"/>
      <w:pPr>
        <w:tabs>
          <w:tab w:val="num" w:pos="3234"/>
        </w:tabs>
        <w:ind w:left="3234" w:hanging="1080"/>
      </w:pPr>
      <w:rPr>
        <w:rFonts w:ascii="Times New Roman" w:hAnsi="Times New Roman" w:cs="Times New Roman" w:hint="default"/>
      </w:rPr>
    </w:lvl>
    <w:lvl w:ilvl="4">
      <w:start w:val="1"/>
      <w:numFmt w:val="decimal"/>
      <w:lvlText w:val="%1.%2.%3.%4.%5"/>
      <w:lvlJc w:val="left"/>
      <w:pPr>
        <w:tabs>
          <w:tab w:val="num" w:pos="3952"/>
        </w:tabs>
        <w:ind w:left="3952" w:hanging="1080"/>
      </w:pPr>
      <w:rPr>
        <w:rFonts w:ascii="Times New Roman" w:hAnsi="Times New Roman" w:cs="Times New Roman" w:hint="default"/>
      </w:rPr>
    </w:lvl>
    <w:lvl w:ilvl="5">
      <w:start w:val="1"/>
      <w:numFmt w:val="decimal"/>
      <w:lvlText w:val="%1.%2.%3.%4.%5.%6"/>
      <w:lvlJc w:val="left"/>
      <w:pPr>
        <w:tabs>
          <w:tab w:val="num" w:pos="5030"/>
        </w:tabs>
        <w:ind w:left="5030" w:hanging="1440"/>
      </w:pPr>
      <w:rPr>
        <w:rFonts w:ascii="Times New Roman" w:hAnsi="Times New Roman" w:cs="Times New Roman" w:hint="default"/>
      </w:rPr>
    </w:lvl>
    <w:lvl w:ilvl="6">
      <w:start w:val="1"/>
      <w:numFmt w:val="decimal"/>
      <w:lvlText w:val="%1.%2.%3.%4.%5.%6.%7"/>
      <w:lvlJc w:val="left"/>
      <w:pPr>
        <w:tabs>
          <w:tab w:val="num" w:pos="5748"/>
        </w:tabs>
        <w:ind w:left="5748" w:hanging="1440"/>
      </w:pPr>
      <w:rPr>
        <w:rFonts w:ascii="Times New Roman" w:hAnsi="Times New Roman" w:cs="Times New Roman" w:hint="default"/>
      </w:rPr>
    </w:lvl>
    <w:lvl w:ilvl="7">
      <w:start w:val="1"/>
      <w:numFmt w:val="decimal"/>
      <w:lvlText w:val="%1.%2.%3.%4.%5.%6.%7.%8"/>
      <w:lvlJc w:val="left"/>
      <w:pPr>
        <w:tabs>
          <w:tab w:val="num" w:pos="6826"/>
        </w:tabs>
        <w:ind w:left="6826" w:hanging="1800"/>
      </w:pPr>
      <w:rPr>
        <w:rFonts w:ascii="Times New Roman" w:hAnsi="Times New Roman" w:cs="Times New Roman" w:hint="default"/>
      </w:rPr>
    </w:lvl>
    <w:lvl w:ilvl="8">
      <w:start w:val="1"/>
      <w:numFmt w:val="decimal"/>
      <w:lvlText w:val="%1.%2.%3.%4.%5.%6.%7.%8.%9"/>
      <w:lvlJc w:val="left"/>
      <w:pPr>
        <w:tabs>
          <w:tab w:val="num" w:pos="7544"/>
        </w:tabs>
        <w:ind w:left="7544" w:hanging="1800"/>
      </w:pPr>
      <w:rPr>
        <w:rFonts w:ascii="Times New Roman" w:hAnsi="Times New Roman" w:cs="Times New Roman" w:hint="default"/>
      </w:rPr>
    </w:lvl>
  </w:abstractNum>
  <w:abstractNum w:abstractNumId="7">
    <w:nsid w:val="3459730E"/>
    <w:multiLevelType w:val="hybridMultilevel"/>
    <w:tmpl w:val="6D4EEB3C"/>
    <w:lvl w:ilvl="0" w:tplc="0A8041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7EA6FDD"/>
    <w:multiLevelType w:val="multilevel"/>
    <w:tmpl w:val="BAD8767C"/>
    <w:lvl w:ilvl="0">
      <w:start w:val="1"/>
      <w:numFmt w:val="decimal"/>
      <w:lvlText w:val="%1."/>
      <w:lvlJc w:val="left"/>
      <w:pPr>
        <w:ind w:left="1152" w:hanging="360"/>
      </w:pPr>
      <w:rPr>
        <w:rFonts w:hint="default"/>
      </w:rPr>
    </w:lvl>
    <w:lvl w:ilvl="1">
      <w:start w:val="4"/>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9">
    <w:nsid w:val="64B96C61"/>
    <w:multiLevelType w:val="hybridMultilevel"/>
    <w:tmpl w:val="0DB2CB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70E43BA"/>
    <w:multiLevelType w:val="hybridMultilevel"/>
    <w:tmpl w:val="36DCF6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F1A09A0"/>
    <w:multiLevelType w:val="hybridMultilevel"/>
    <w:tmpl w:val="0B503BA4"/>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70780111"/>
    <w:multiLevelType w:val="hybridMultilevel"/>
    <w:tmpl w:val="2E246C32"/>
    <w:lvl w:ilvl="0" w:tplc="05FA8036">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769E5DD3"/>
    <w:multiLevelType w:val="hybridMultilevel"/>
    <w:tmpl w:val="D172A3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774E3A61"/>
    <w:multiLevelType w:val="hybridMultilevel"/>
    <w:tmpl w:val="8D08F7F2"/>
    <w:lvl w:ilvl="0" w:tplc="9828B8F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1C0BAD"/>
    <w:multiLevelType w:val="hybridMultilevel"/>
    <w:tmpl w:val="230847D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5"/>
  </w:num>
  <w:num w:numId="3">
    <w:abstractNumId w:val="4"/>
  </w:num>
  <w:num w:numId="4">
    <w:abstractNumId w:val="7"/>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6"/>
  </w:num>
  <w:num w:numId="7">
    <w:abstractNumId w:val="0"/>
  </w:num>
  <w:num w:numId="8">
    <w:abstractNumId w:val="12"/>
  </w:num>
  <w:num w:numId="9">
    <w:abstractNumId w:val="1"/>
  </w:num>
  <w:num w:numId="10">
    <w:abstractNumId w:val="2"/>
  </w:num>
  <w:num w:numId="11">
    <w:abstractNumId w:val="3"/>
  </w:num>
  <w:num w:numId="12">
    <w:abstractNumId w:val="8"/>
  </w:num>
  <w:num w:numId="13">
    <w:abstractNumId w:val="14"/>
  </w:num>
  <w:num w:numId="14">
    <w:abstractNumId w:val="9"/>
  </w:num>
  <w:num w:numId="15">
    <w:abstractNumId w:val="11"/>
  </w:num>
  <w:num w:numId="16">
    <w:abstractNumId w:val="13"/>
  </w:num>
  <w:num w:numId="17">
    <w:abstractNumId w:val="10"/>
  </w:num>
  <w:num w:numId="18">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A5305"/>
    <w:rsid w:val="00014194"/>
    <w:rsid w:val="000338A0"/>
    <w:rsid w:val="0005175D"/>
    <w:rsid w:val="000570AF"/>
    <w:rsid w:val="000660DC"/>
    <w:rsid w:val="00075676"/>
    <w:rsid w:val="0007654A"/>
    <w:rsid w:val="00086E56"/>
    <w:rsid w:val="000961BB"/>
    <w:rsid w:val="00097347"/>
    <w:rsid w:val="000B6907"/>
    <w:rsid w:val="000C28A5"/>
    <w:rsid w:val="000D03B7"/>
    <w:rsid w:val="000D1CA4"/>
    <w:rsid w:val="000D393B"/>
    <w:rsid w:val="000D59DF"/>
    <w:rsid w:val="000E596F"/>
    <w:rsid w:val="000F7C39"/>
    <w:rsid w:val="00132709"/>
    <w:rsid w:val="0013290F"/>
    <w:rsid w:val="001438BD"/>
    <w:rsid w:val="001458EE"/>
    <w:rsid w:val="001536E3"/>
    <w:rsid w:val="00153931"/>
    <w:rsid w:val="00163132"/>
    <w:rsid w:val="00163D19"/>
    <w:rsid w:val="00170216"/>
    <w:rsid w:val="00175191"/>
    <w:rsid w:val="0018117C"/>
    <w:rsid w:val="00182329"/>
    <w:rsid w:val="00186588"/>
    <w:rsid w:val="001A18EB"/>
    <w:rsid w:val="001A6F1A"/>
    <w:rsid w:val="001D18AE"/>
    <w:rsid w:val="001E55A9"/>
    <w:rsid w:val="001F4647"/>
    <w:rsid w:val="00210827"/>
    <w:rsid w:val="002457F1"/>
    <w:rsid w:val="0025693A"/>
    <w:rsid w:val="00274C51"/>
    <w:rsid w:val="002817B6"/>
    <w:rsid w:val="0028359C"/>
    <w:rsid w:val="0028392C"/>
    <w:rsid w:val="00291CF4"/>
    <w:rsid w:val="00294A55"/>
    <w:rsid w:val="002A2E00"/>
    <w:rsid w:val="002A4B8E"/>
    <w:rsid w:val="002A6281"/>
    <w:rsid w:val="002B4542"/>
    <w:rsid w:val="002B5EE2"/>
    <w:rsid w:val="002B719C"/>
    <w:rsid w:val="002C1E28"/>
    <w:rsid w:val="002C3176"/>
    <w:rsid w:val="002D5AF3"/>
    <w:rsid w:val="002E409B"/>
    <w:rsid w:val="00300E74"/>
    <w:rsid w:val="0030356F"/>
    <w:rsid w:val="00306B56"/>
    <w:rsid w:val="00312FC8"/>
    <w:rsid w:val="00323D51"/>
    <w:rsid w:val="003375DD"/>
    <w:rsid w:val="00360646"/>
    <w:rsid w:val="0037290D"/>
    <w:rsid w:val="00376EBE"/>
    <w:rsid w:val="00385A6A"/>
    <w:rsid w:val="003A4CB3"/>
    <w:rsid w:val="003B40F8"/>
    <w:rsid w:val="003C4CE6"/>
    <w:rsid w:val="003D37BA"/>
    <w:rsid w:val="003F13ED"/>
    <w:rsid w:val="003F1EB6"/>
    <w:rsid w:val="003F7593"/>
    <w:rsid w:val="00433169"/>
    <w:rsid w:val="0043613E"/>
    <w:rsid w:val="00455820"/>
    <w:rsid w:val="00470CFF"/>
    <w:rsid w:val="004808FA"/>
    <w:rsid w:val="00481585"/>
    <w:rsid w:val="004827CA"/>
    <w:rsid w:val="004929BB"/>
    <w:rsid w:val="0049328B"/>
    <w:rsid w:val="00497192"/>
    <w:rsid w:val="004A4218"/>
    <w:rsid w:val="004A4A98"/>
    <w:rsid w:val="004A6C65"/>
    <w:rsid w:val="004A79F3"/>
    <w:rsid w:val="004B458B"/>
    <w:rsid w:val="004C5922"/>
    <w:rsid w:val="004D1ED0"/>
    <w:rsid w:val="004E0C64"/>
    <w:rsid w:val="004F0101"/>
    <w:rsid w:val="00512DA6"/>
    <w:rsid w:val="00521396"/>
    <w:rsid w:val="00540A15"/>
    <w:rsid w:val="0054242C"/>
    <w:rsid w:val="005603D0"/>
    <w:rsid w:val="00560652"/>
    <w:rsid w:val="0057004C"/>
    <w:rsid w:val="005962AC"/>
    <w:rsid w:val="005A226C"/>
    <w:rsid w:val="005B1EE3"/>
    <w:rsid w:val="005B3FA1"/>
    <w:rsid w:val="005C665A"/>
    <w:rsid w:val="005C70B0"/>
    <w:rsid w:val="005D5099"/>
    <w:rsid w:val="00604BBD"/>
    <w:rsid w:val="0063771E"/>
    <w:rsid w:val="0065192C"/>
    <w:rsid w:val="0066009A"/>
    <w:rsid w:val="00662A74"/>
    <w:rsid w:val="00687EBD"/>
    <w:rsid w:val="006B1926"/>
    <w:rsid w:val="006B4497"/>
    <w:rsid w:val="006B4B40"/>
    <w:rsid w:val="006B60A2"/>
    <w:rsid w:val="006B790C"/>
    <w:rsid w:val="006C31CE"/>
    <w:rsid w:val="006D1670"/>
    <w:rsid w:val="006D5295"/>
    <w:rsid w:val="006E4444"/>
    <w:rsid w:val="006F5C1F"/>
    <w:rsid w:val="007003A2"/>
    <w:rsid w:val="00706302"/>
    <w:rsid w:val="007072AB"/>
    <w:rsid w:val="00711D03"/>
    <w:rsid w:val="007314E7"/>
    <w:rsid w:val="007379CB"/>
    <w:rsid w:val="007566C2"/>
    <w:rsid w:val="007604C2"/>
    <w:rsid w:val="00760C81"/>
    <w:rsid w:val="007616AB"/>
    <w:rsid w:val="00775E98"/>
    <w:rsid w:val="00785BFE"/>
    <w:rsid w:val="007934B2"/>
    <w:rsid w:val="00796206"/>
    <w:rsid w:val="00797020"/>
    <w:rsid w:val="007B742E"/>
    <w:rsid w:val="007C277D"/>
    <w:rsid w:val="007C3B60"/>
    <w:rsid w:val="007C7271"/>
    <w:rsid w:val="007D3353"/>
    <w:rsid w:val="007E27B4"/>
    <w:rsid w:val="007F1A33"/>
    <w:rsid w:val="007F543B"/>
    <w:rsid w:val="007F7F79"/>
    <w:rsid w:val="00802A90"/>
    <w:rsid w:val="00802D8B"/>
    <w:rsid w:val="0081095D"/>
    <w:rsid w:val="0081134F"/>
    <w:rsid w:val="00817170"/>
    <w:rsid w:val="00830DF4"/>
    <w:rsid w:val="00832337"/>
    <w:rsid w:val="0084650F"/>
    <w:rsid w:val="00850012"/>
    <w:rsid w:val="008506F6"/>
    <w:rsid w:val="00851E4B"/>
    <w:rsid w:val="00857374"/>
    <w:rsid w:val="00861CC0"/>
    <w:rsid w:val="00861DF3"/>
    <w:rsid w:val="00863668"/>
    <w:rsid w:val="008641F6"/>
    <w:rsid w:val="008665F8"/>
    <w:rsid w:val="00885457"/>
    <w:rsid w:val="008962B2"/>
    <w:rsid w:val="008A1A2A"/>
    <w:rsid w:val="008A2859"/>
    <w:rsid w:val="008B4325"/>
    <w:rsid w:val="008C2A1B"/>
    <w:rsid w:val="008D3B95"/>
    <w:rsid w:val="008F2C23"/>
    <w:rsid w:val="008F7E06"/>
    <w:rsid w:val="00913616"/>
    <w:rsid w:val="009346C9"/>
    <w:rsid w:val="00936220"/>
    <w:rsid w:val="009554EA"/>
    <w:rsid w:val="00970E1C"/>
    <w:rsid w:val="009720AA"/>
    <w:rsid w:val="009824C9"/>
    <w:rsid w:val="00982ACF"/>
    <w:rsid w:val="00984D0E"/>
    <w:rsid w:val="0098784B"/>
    <w:rsid w:val="00990C59"/>
    <w:rsid w:val="009A3233"/>
    <w:rsid w:val="009A3393"/>
    <w:rsid w:val="009A627E"/>
    <w:rsid w:val="009B280B"/>
    <w:rsid w:val="009C28E1"/>
    <w:rsid w:val="009C3BA3"/>
    <w:rsid w:val="009C7116"/>
    <w:rsid w:val="009D0D30"/>
    <w:rsid w:val="009E0E73"/>
    <w:rsid w:val="009E352E"/>
    <w:rsid w:val="009E475E"/>
    <w:rsid w:val="009E69BA"/>
    <w:rsid w:val="009E724E"/>
    <w:rsid w:val="00A00D2E"/>
    <w:rsid w:val="00A0314E"/>
    <w:rsid w:val="00A04086"/>
    <w:rsid w:val="00A25930"/>
    <w:rsid w:val="00A66585"/>
    <w:rsid w:val="00A77552"/>
    <w:rsid w:val="00A77A0B"/>
    <w:rsid w:val="00A816A2"/>
    <w:rsid w:val="00AA7E92"/>
    <w:rsid w:val="00AB39F0"/>
    <w:rsid w:val="00AB7D3B"/>
    <w:rsid w:val="00AC10D5"/>
    <w:rsid w:val="00AC2075"/>
    <w:rsid w:val="00AD3911"/>
    <w:rsid w:val="00AE1250"/>
    <w:rsid w:val="00AE2513"/>
    <w:rsid w:val="00AE2D21"/>
    <w:rsid w:val="00AE410C"/>
    <w:rsid w:val="00AE5DA7"/>
    <w:rsid w:val="00AE7821"/>
    <w:rsid w:val="00AF46B5"/>
    <w:rsid w:val="00AF7338"/>
    <w:rsid w:val="00B16B45"/>
    <w:rsid w:val="00B213AB"/>
    <w:rsid w:val="00B54336"/>
    <w:rsid w:val="00B552BA"/>
    <w:rsid w:val="00B6025F"/>
    <w:rsid w:val="00B61F9A"/>
    <w:rsid w:val="00B622B2"/>
    <w:rsid w:val="00B71B61"/>
    <w:rsid w:val="00B72882"/>
    <w:rsid w:val="00B7377F"/>
    <w:rsid w:val="00B75DA9"/>
    <w:rsid w:val="00B77BF7"/>
    <w:rsid w:val="00B91E0E"/>
    <w:rsid w:val="00BA1872"/>
    <w:rsid w:val="00BB5E56"/>
    <w:rsid w:val="00BB72D1"/>
    <w:rsid w:val="00BC62D0"/>
    <w:rsid w:val="00BD23B4"/>
    <w:rsid w:val="00BD608B"/>
    <w:rsid w:val="00BD6BE1"/>
    <w:rsid w:val="00BE6CCC"/>
    <w:rsid w:val="00C047E3"/>
    <w:rsid w:val="00C0669D"/>
    <w:rsid w:val="00C10E3D"/>
    <w:rsid w:val="00C221EC"/>
    <w:rsid w:val="00C305B2"/>
    <w:rsid w:val="00C432A7"/>
    <w:rsid w:val="00C517C8"/>
    <w:rsid w:val="00C62CB7"/>
    <w:rsid w:val="00C63B99"/>
    <w:rsid w:val="00C70388"/>
    <w:rsid w:val="00C82088"/>
    <w:rsid w:val="00C9391F"/>
    <w:rsid w:val="00CB2407"/>
    <w:rsid w:val="00CD7FE0"/>
    <w:rsid w:val="00CE4A53"/>
    <w:rsid w:val="00CE60C6"/>
    <w:rsid w:val="00D0410D"/>
    <w:rsid w:val="00D05EDC"/>
    <w:rsid w:val="00D07369"/>
    <w:rsid w:val="00D10D4A"/>
    <w:rsid w:val="00D2711B"/>
    <w:rsid w:val="00D353CD"/>
    <w:rsid w:val="00D35428"/>
    <w:rsid w:val="00D417C6"/>
    <w:rsid w:val="00D55D31"/>
    <w:rsid w:val="00D724AB"/>
    <w:rsid w:val="00D777F7"/>
    <w:rsid w:val="00D81CD5"/>
    <w:rsid w:val="00D84DB3"/>
    <w:rsid w:val="00D91AEE"/>
    <w:rsid w:val="00D94C18"/>
    <w:rsid w:val="00DA2508"/>
    <w:rsid w:val="00DA2896"/>
    <w:rsid w:val="00DA5305"/>
    <w:rsid w:val="00DB312F"/>
    <w:rsid w:val="00DD0E48"/>
    <w:rsid w:val="00DD2B00"/>
    <w:rsid w:val="00DE349D"/>
    <w:rsid w:val="00DE4016"/>
    <w:rsid w:val="00DF057B"/>
    <w:rsid w:val="00DF2B30"/>
    <w:rsid w:val="00DF37B8"/>
    <w:rsid w:val="00DF6F73"/>
    <w:rsid w:val="00E06742"/>
    <w:rsid w:val="00E14DD1"/>
    <w:rsid w:val="00E248D8"/>
    <w:rsid w:val="00E36A0C"/>
    <w:rsid w:val="00E52280"/>
    <w:rsid w:val="00E6303A"/>
    <w:rsid w:val="00E672A1"/>
    <w:rsid w:val="00E70BCB"/>
    <w:rsid w:val="00E86B30"/>
    <w:rsid w:val="00EB54C2"/>
    <w:rsid w:val="00ED2AA3"/>
    <w:rsid w:val="00EE158C"/>
    <w:rsid w:val="00EF4C90"/>
    <w:rsid w:val="00F03F01"/>
    <w:rsid w:val="00F21870"/>
    <w:rsid w:val="00F26C67"/>
    <w:rsid w:val="00F27A92"/>
    <w:rsid w:val="00F53523"/>
    <w:rsid w:val="00F538EC"/>
    <w:rsid w:val="00F601B9"/>
    <w:rsid w:val="00F70F6C"/>
    <w:rsid w:val="00F85881"/>
    <w:rsid w:val="00F86787"/>
    <w:rsid w:val="00F877E8"/>
    <w:rsid w:val="00FA1079"/>
    <w:rsid w:val="00FA5E6F"/>
    <w:rsid w:val="00FA6C09"/>
    <w:rsid w:val="00FC3DE9"/>
    <w:rsid w:val="00FC5F9D"/>
    <w:rsid w:val="00FD14CB"/>
    <w:rsid w:val="00FD436A"/>
    <w:rsid w:val="00FE7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6A"/>
  </w:style>
  <w:style w:type="paragraph" w:styleId="Heading1">
    <w:name w:val="heading 1"/>
    <w:basedOn w:val="Normal"/>
    <w:next w:val="Normal"/>
    <w:link w:val="Heading1Char"/>
    <w:uiPriority w:val="99"/>
    <w:qFormat/>
    <w:rsid w:val="00DA5305"/>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481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05"/>
    <w:pPr>
      <w:ind w:left="720"/>
      <w:contextualSpacing/>
    </w:pPr>
  </w:style>
  <w:style w:type="paragraph" w:styleId="Header">
    <w:name w:val="header"/>
    <w:basedOn w:val="Normal"/>
    <w:link w:val="HeaderChar"/>
    <w:uiPriority w:val="99"/>
    <w:unhideWhenUsed/>
    <w:rsid w:val="00DA5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5305"/>
  </w:style>
  <w:style w:type="paragraph" w:styleId="Footer">
    <w:name w:val="footer"/>
    <w:basedOn w:val="Normal"/>
    <w:link w:val="FooterChar"/>
    <w:uiPriority w:val="99"/>
    <w:unhideWhenUsed/>
    <w:rsid w:val="00DA5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305"/>
  </w:style>
  <w:style w:type="character" w:customStyle="1" w:styleId="Heading1Char">
    <w:name w:val="Heading 1 Char"/>
    <w:basedOn w:val="DefaultParagraphFont"/>
    <w:link w:val="Heading1"/>
    <w:uiPriority w:val="99"/>
    <w:rsid w:val="00DA5305"/>
    <w:rPr>
      <w:rFonts w:ascii="Cambria" w:eastAsia="Times New Roman" w:hAnsi="Cambria" w:cs="Times New Roman"/>
      <w:b/>
      <w:bCs/>
      <w:color w:val="365F91"/>
      <w:sz w:val="28"/>
      <w:szCs w:val="28"/>
      <w:lang w:val="en-US"/>
    </w:rPr>
  </w:style>
  <w:style w:type="character" w:styleId="CommentReference">
    <w:name w:val="annotation reference"/>
    <w:basedOn w:val="DefaultParagraphFont"/>
    <w:uiPriority w:val="99"/>
    <w:rsid w:val="004C5922"/>
    <w:rPr>
      <w:sz w:val="16"/>
    </w:rPr>
  </w:style>
  <w:style w:type="paragraph" w:styleId="CommentText">
    <w:name w:val="annotation text"/>
    <w:basedOn w:val="Normal"/>
    <w:link w:val="CommentTextChar"/>
    <w:uiPriority w:val="99"/>
    <w:rsid w:val="004C592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C592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C5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22"/>
    <w:rPr>
      <w:rFonts w:ascii="Segoe UI" w:hAnsi="Segoe UI" w:cs="Segoe UI"/>
      <w:sz w:val="18"/>
      <w:szCs w:val="18"/>
    </w:rPr>
  </w:style>
  <w:style w:type="table" w:styleId="TableGrid">
    <w:name w:val="Table Grid"/>
    <w:basedOn w:val="TableNormal"/>
    <w:uiPriority w:val="39"/>
    <w:rsid w:val="00540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link w:val="NoSpacingChar"/>
    <w:uiPriority w:val="1"/>
    <w:qFormat/>
    <w:rsid w:val="00AE2D21"/>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1"/>
    <w:uiPriority w:val="1"/>
    <w:rsid w:val="00AE2D21"/>
    <w:rPr>
      <w:rFonts w:ascii="Calibri" w:eastAsia="Times New Roman" w:hAnsi="Calibri" w:cs="Times New Roman"/>
      <w:sz w:val="20"/>
      <w:szCs w:val="20"/>
      <w:lang w:val="en-US"/>
    </w:rPr>
  </w:style>
  <w:style w:type="paragraph" w:styleId="TOCHeading">
    <w:name w:val="TOC Heading"/>
    <w:basedOn w:val="Heading1"/>
    <w:next w:val="Normal"/>
    <w:uiPriority w:val="39"/>
    <w:unhideWhenUsed/>
    <w:qFormat/>
    <w:rsid w:val="00D07369"/>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04086"/>
    <w:pPr>
      <w:spacing w:after="100"/>
    </w:pPr>
  </w:style>
  <w:style w:type="character" w:styleId="Hyperlink">
    <w:name w:val="Hyperlink"/>
    <w:basedOn w:val="DefaultParagraphFont"/>
    <w:uiPriority w:val="99"/>
    <w:unhideWhenUsed/>
    <w:rsid w:val="00A04086"/>
    <w:rPr>
      <w:color w:val="0563C1" w:themeColor="hyperlink"/>
      <w:u w:val="single"/>
    </w:rPr>
  </w:style>
  <w:style w:type="character" w:customStyle="1" w:styleId="Heading2Char">
    <w:name w:val="Heading 2 Char"/>
    <w:basedOn w:val="DefaultParagraphFont"/>
    <w:link w:val="Heading2"/>
    <w:uiPriority w:val="9"/>
    <w:rsid w:val="0048158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74C51"/>
    <w:pPr>
      <w:spacing w:after="100"/>
      <w:ind w:left="220"/>
    </w:pPr>
  </w:style>
</w:styles>
</file>

<file path=word/webSettings.xml><?xml version="1.0" encoding="utf-8"?>
<w:webSettings xmlns:r="http://schemas.openxmlformats.org/officeDocument/2006/relationships" xmlns:w="http://schemas.openxmlformats.org/wordprocessingml/2006/main">
  <w:divs>
    <w:div w:id="151944979">
      <w:bodyDiv w:val="1"/>
      <w:marLeft w:val="0"/>
      <w:marRight w:val="0"/>
      <w:marTop w:val="0"/>
      <w:marBottom w:val="0"/>
      <w:divBdr>
        <w:top w:val="none" w:sz="0" w:space="0" w:color="auto"/>
        <w:left w:val="none" w:sz="0" w:space="0" w:color="auto"/>
        <w:bottom w:val="none" w:sz="0" w:space="0" w:color="auto"/>
        <w:right w:val="none" w:sz="0" w:space="0" w:color="auto"/>
      </w:divBdr>
    </w:div>
    <w:div w:id="698507580">
      <w:bodyDiv w:val="1"/>
      <w:marLeft w:val="0"/>
      <w:marRight w:val="0"/>
      <w:marTop w:val="0"/>
      <w:marBottom w:val="0"/>
      <w:divBdr>
        <w:top w:val="none" w:sz="0" w:space="0" w:color="auto"/>
        <w:left w:val="none" w:sz="0" w:space="0" w:color="auto"/>
        <w:bottom w:val="none" w:sz="0" w:space="0" w:color="auto"/>
        <w:right w:val="none" w:sz="0" w:space="0" w:color="auto"/>
      </w:divBdr>
    </w:div>
    <w:div w:id="1272741518">
      <w:bodyDiv w:val="1"/>
      <w:marLeft w:val="0"/>
      <w:marRight w:val="0"/>
      <w:marTop w:val="0"/>
      <w:marBottom w:val="0"/>
      <w:divBdr>
        <w:top w:val="none" w:sz="0" w:space="0" w:color="auto"/>
        <w:left w:val="none" w:sz="0" w:space="0" w:color="auto"/>
        <w:bottom w:val="none" w:sz="0" w:space="0" w:color="auto"/>
        <w:right w:val="none" w:sz="0" w:space="0" w:color="auto"/>
      </w:divBdr>
    </w:div>
    <w:div w:id="14612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88ED-4A71-4A4F-BD61-640440A3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Gabriel</dc:creator>
  <cp:lastModifiedBy>alin</cp:lastModifiedBy>
  <cp:revision>13</cp:revision>
  <cp:lastPrinted>2022-05-05T09:01:00Z</cp:lastPrinted>
  <dcterms:created xsi:type="dcterms:W3CDTF">2022-03-28T10:02:00Z</dcterms:created>
  <dcterms:modified xsi:type="dcterms:W3CDTF">2022-05-05T09:08:00Z</dcterms:modified>
</cp:coreProperties>
</file>